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9DA" w:rsidRDefault="009439DA" w:rsidP="009439DA">
      <w:pPr>
        <w:jc w:val="center"/>
        <w:rPr>
          <w:rFonts w:cs="Guttman David" w:hint="cs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שאלות ותשובות בהלכה</w:t>
      </w:r>
      <w:r>
        <w:rPr>
          <w:rFonts w:cs="Guttman David" w:hint="cs"/>
          <w:b/>
          <w:bCs/>
          <w:sz w:val="36"/>
          <w:szCs w:val="36"/>
          <w:rtl/>
        </w:rPr>
        <w:t xml:space="preserve"> </w:t>
      </w:r>
      <w:r>
        <w:rPr>
          <w:rFonts w:cs="Guttman David"/>
          <w:b/>
          <w:bCs/>
          <w:sz w:val="36"/>
          <w:szCs w:val="36"/>
          <w:rtl/>
        </w:rPr>
        <w:t>–</w:t>
      </w:r>
      <w:r>
        <w:rPr>
          <w:rFonts w:cs="Guttman David" w:hint="cs"/>
          <w:b/>
          <w:bCs/>
          <w:sz w:val="36"/>
          <w:szCs w:val="36"/>
          <w:rtl/>
        </w:rPr>
        <w:t xml:space="preserve"> מדיני בית-הכסא, וברכת 'אשר יצר'</w:t>
      </w:r>
    </w:p>
    <w:p w:rsidR="009439DA" w:rsidRDefault="009439DA" w:rsidP="009439DA">
      <w:pPr>
        <w:jc w:val="center"/>
        <w:rPr>
          <w:rFonts w:cs="Guttman David" w:hint="cs"/>
          <w:b/>
          <w:bCs/>
          <w:sz w:val="36"/>
          <w:szCs w:val="36"/>
          <w:rtl/>
        </w:rPr>
      </w:pPr>
      <w:r>
        <w:rPr>
          <w:rFonts w:cs="Guttman David" w:hint="cs"/>
          <w:b/>
          <w:bCs/>
          <w:sz w:val="36"/>
          <w:szCs w:val="36"/>
          <w:rtl/>
        </w:rPr>
        <w:t xml:space="preserve">נתנאל אליאס </w:t>
      </w:r>
    </w:p>
    <w:p w:rsidR="009439DA" w:rsidRDefault="009439DA" w:rsidP="009439DA">
      <w:pPr>
        <w:jc w:val="center"/>
        <w:rPr>
          <w:rFonts w:cs="Times New Roman" w:hint="cs"/>
          <w:b/>
          <w:bCs/>
          <w:sz w:val="36"/>
          <w:szCs w:val="36"/>
          <w:rtl/>
        </w:rPr>
      </w:pPr>
      <w:hyperlink r:id="rId7" w:history="1">
        <w:r w:rsidRPr="00F557CF">
          <w:rPr>
            <w:rStyle w:val="Hyperlink"/>
            <w:rFonts w:cs="Times New Roman"/>
            <w:b/>
            <w:bCs/>
            <w:sz w:val="36"/>
            <w:szCs w:val="36"/>
          </w:rPr>
          <w:t>A312260086@gmail.com</w:t>
        </w:r>
      </w:hyperlink>
    </w:p>
    <w:p w:rsidR="009439DA" w:rsidRPr="009439DA" w:rsidRDefault="009439DA" w:rsidP="009439DA">
      <w:pPr>
        <w:jc w:val="center"/>
        <w:rPr>
          <w:rFonts w:cs="Times New Roman" w:hint="cs"/>
          <w:b/>
          <w:bCs/>
          <w:sz w:val="36"/>
          <w:szCs w:val="36"/>
          <w:rtl/>
        </w:rPr>
      </w:pPr>
    </w:p>
    <w:p w:rsidR="009439DA" w:rsidRPr="00762078" w:rsidRDefault="009439DA" w:rsidP="009439DA">
      <w:pPr>
        <w:jc w:val="center"/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מדיני בית-הכסא וברכת 'אשר יצר'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מה דרשו חז"ל מהפסוק "אל תשקצו את נפשותיכם"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חז"ל דרשו מכאן, שאסור לאדם להשהות את צרכיו, בין גדולים ובין קטנים, והמשהה צרכיו בקטנים מכניס עצמו לחשש עקרות.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אדם שלומד תורה ומרגיש צורך לצאת לצרכיו מה דינו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אם מרגיש שהוא יכל להתאפק לפחות שבעים ושתים דקות, ואפילו אם הוא מסופק, רשאי לסיים את העניין ואח"כ לצאת. אם אינו יכל להתאפק כל כך, יפסיק ויצא.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באיזה מקרה מותר לו לסיים את לימודו גם אם אינו יכל להתאפק כ"כ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אם יש חשש שיגרום לו לביטול תורה, כגון שיקשה עליו לחזור לענין, או שהוא מלמד אחרים וכשיצא הם יתבטלו, רשאי לסיים את הלימוד ואח"כ לצאת.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אדם שישן בלילה והוצרך לנקביו כיצד ינהג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lastRenderedPageBreak/>
        <w:t>ת. לא יתעצל לקום ממיטתו, ובסיומו ישטוף ידיו ויברך אשר יצר, ולא יברך 'על נטילת ידיים', שהרי דעתו להמשיך לישון.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מה הדין אם קשה לו לשטוף ידיו מחמת הקור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ישפשף ידיו בבגד וכיוצא בזה, ויברך 'אשר יצר'.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המהלך בדרך ומשהה נקביו מחמת שמחפש מקום צנוע להתפנות בו, האם עובר על 'בל תשקצו'?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לא, משום שגדול כבוד הבריות, רק שלא ישהה עצמו יותר מדאי.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האם מותר לדבר בתוך בית- הכסא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אסור.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באיזה מקרה מותר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אם יש חשש של הפסד ממון, או חולי וכיוצא בזה, יענה בקצרה. או במקרה שהוצרך לדבר בעניין בית-הכסא, כגון לבקש נייר, מותר לדבר.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האם מותר להרהר בדברי תורה בבית- הכסא או במקווה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אסור, על כן הטובל במקווה אסור לו להרהר בכוונות בשעת הטבילה, ואם בא לו הרהור של תורה, יסיח דעתו מיד להרהר בעסקיו והוצאותיו.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lastRenderedPageBreak/>
        <w:t>ש. האם מותר לחשב חשבונות של מצווה בבית- הכסא, כגון לחשב כמה צריך להוציא מכספו  לצדקה או להוצאות שבת וכדומה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מותר.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האם מותר להיכנס עם ספר קודש לבית-הכסא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אסור, ואם חושש שייגנב יניחנו בכיסו ויכנס, וטוב שיעטוף את הספר בשקית ניילון, ויניחו בכיסו כך.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עיתון שיש בו תמונות של רבנים האם מותר להיכנס איתו לבית-הכסא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מותר, משום שאין קדושה בתמונות, אך לא ינהג בהן מנהג בזיון, כגון לדרוך עליהן וכיוצא בזה.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האם מותר להכניס מאכלים ומשקים לבית-הכסא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לכתחילה לא יכניס מאכלים ומשקים לבית-הכסא, אלא אם כן יעטפם בכיסוי אחד, ואם נכנס עימהם בלי שום כיסוי, טוב שישטפם שלוש פעמים.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במה צריך להקפיד לקנח גופו לאחר שעשה צרכיו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 xml:space="preserve">ת. לכתחילה צריך להקפיד לקנח במים, כי זה עיקר הניקיון, אם אין לו מים, יקנח במגבונים, אם אין לו </w:t>
      </w:r>
      <w:r w:rsidRPr="00762078">
        <w:rPr>
          <w:rFonts w:cs="Guttman David" w:hint="cs"/>
          <w:sz w:val="36"/>
          <w:szCs w:val="36"/>
          <w:rtl/>
        </w:rPr>
        <w:lastRenderedPageBreak/>
        <w:t>מגבונים, יקנח בניירות לחים, אם אין לו אפשרות יקנח בנייר יבש, ויקפיד לנקות היטב.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באיזו יד יקנח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ביד שמאל, והשמאלי יקנח ביד ימין.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האם יש חיוב ליטול ידיו בכלי כשיוצא מבית-הכסא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לא, די לשטוף ידיו במים.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מה הדין אם אין לו מים ליטול ידיו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ישפשף ידיו בבגד או בכל דבר אחר, ויברך 'אשר יצר'.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מה הדין אם נכנס לבית-הכסא אך לא עשה צרכיו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צריך ליטול ידיו, מפני רוח הרעה השורה על ידיו.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מתי יש חיוב של ברכת 'אשר יצר'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בכל פעם שעשה צרכיו בן גדולים ובין קטנים, ואפילו טיפה אחת, מברך 'אשר יצר'.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אם באמצע ברכת 'אשר יצר' שמע ברכה מחברו מה יעשה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לא יענה 'אמן'.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מה הדין אם שמע קדיש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יענה חמישה אמנים, ו'יהא שמיה רבא' עד יתברך.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lastRenderedPageBreak/>
        <w:t>ש. מה הדין אם שמע קדושה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עונה 'קדוש' ו'ברוך' בלבד.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מה הדין אם שכח לברך 'אשר יצר'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אם לא עברו שבעים ושתיים דקות משעה שסיים צרכיו, יברך. לאחר שבעים ושתיים דקות, לא יברך.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שכח לברך 'אשר יצר' והוצרך שוב להתפנות מה יעשה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יברך רק פעם אחת כשיצא מבית הכסא, וטוב שיבקש מחברו שיכוון להוציאו יד חובה.</w:t>
      </w:r>
    </w:p>
    <w:p w:rsidR="009439DA" w:rsidRPr="00762078" w:rsidRDefault="009439DA" w:rsidP="009439DA">
      <w:pPr>
        <w:rPr>
          <w:rFonts w:cs="Guttman David"/>
          <w:b/>
          <w:bCs/>
          <w:sz w:val="36"/>
          <w:szCs w:val="36"/>
          <w:rtl/>
        </w:rPr>
      </w:pPr>
      <w:r w:rsidRPr="00762078">
        <w:rPr>
          <w:rFonts w:cs="Guttman David" w:hint="cs"/>
          <w:b/>
          <w:bCs/>
          <w:sz w:val="36"/>
          <w:szCs w:val="36"/>
          <w:rtl/>
        </w:rPr>
        <w:t>ש. מה הדין אם מסופק האם ברך 'אשר יצר' ?</w:t>
      </w:r>
    </w:p>
    <w:p w:rsidR="009439DA" w:rsidRPr="00762078" w:rsidRDefault="009439DA" w:rsidP="009439DA">
      <w:pPr>
        <w:rPr>
          <w:rFonts w:cs="Guttman David"/>
          <w:sz w:val="36"/>
          <w:szCs w:val="36"/>
          <w:rtl/>
        </w:rPr>
      </w:pPr>
      <w:r w:rsidRPr="00762078">
        <w:rPr>
          <w:rFonts w:cs="Guttman David" w:hint="cs"/>
          <w:sz w:val="36"/>
          <w:szCs w:val="36"/>
          <w:rtl/>
        </w:rPr>
        <w:t>ת. אינו מברך, לפי שספק ברכות להקל, וטוב שיבקש מחברו שיכוון להוציאו ידי חובה.</w:t>
      </w:r>
    </w:p>
    <w:p w:rsidR="00260886" w:rsidRDefault="00260886"/>
    <w:sectPr w:rsidR="00260886" w:rsidSect="009439DA">
      <w:footerReference w:type="default" r:id="rId8"/>
      <w:pgSz w:w="11906" w:h="16838"/>
      <w:pgMar w:top="1440" w:right="1800" w:bottom="1440" w:left="1800" w:header="708" w:footer="708" w:gutter="0"/>
      <w:pgBorders w:offsetFrom="page">
        <w:top w:val="weavingAngles" w:sz="12" w:space="24" w:color="auto"/>
        <w:left w:val="weavingAngles" w:sz="12" w:space="24" w:color="auto"/>
        <w:bottom w:val="weavingAngles" w:sz="12" w:space="24" w:color="auto"/>
        <w:right w:val="weavingAngles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248B" w:rsidRDefault="005B248B" w:rsidP="009439DA">
      <w:pPr>
        <w:spacing w:after="0" w:line="240" w:lineRule="auto"/>
      </w:pPr>
      <w:r>
        <w:separator/>
      </w:r>
    </w:p>
  </w:endnote>
  <w:endnote w:type="continuationSeparator" w:id="1">
    <w:p w:rsidR="005B248B" w:rsidRDefault="005B248B" w:rsidP="009439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ttman David">
    <w:panose1 w:val="02000300000000000000"/>
    <w:charset w:val="B1"/>
    <w:family w:val="auto"/>
    <w:pitch w:val="variable"/>
    <w:sig w:usb0="00000801" w:usb1="4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635308766"/>
      <w:docPartObj>
        <w:docPartGallery w:val="Page Numbers (Bottom of Page)"/>
        <w:docPartUnique/>
      </w:docPartObj>
    </w:sdtPr>
    <w:sdtContent>
      <w:p w:rsidR="009439DA" w:rsidRDefault="009439DA">
        <w:pPr>
          <w:pStyle w:val="a5"/>
          <w:jc w:val="center"/>
        </w:pPr>
        <w:fldSimple w:instr=" PAGE   \* MERGEFORMAT ">
          <w:r w:rsidRPr="009439DA">
            <w:rPr>
              <w:rFonts w:cs="Calibri"/>
              <w:noProof/>
              <w:rtl/>
              <w:lang w:val="he-IL"/>
            </w:rPr>
            <w:t>2</w:t>
          </w:r>
        </w:fldSimple>
      </w:p>
    </w:sdtContent>
  </w:sdt>
  <w:p w:rsidR="009439DA" w:rsidRDefault="009439D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248B" w:rsidRDefault="005B248B" w:rsidP="009439DA">
      <w:pPr>
        <w:spacing w:after="0" w:line="240" w:lineRule="auto"/>
      </w:pPr>
      <w:r>
        <w:separator/>
      </w:r>
    </w:p>
  </w:footnote>
  <w:footnote w:type="continuationSeparator" w:id="1">
    <w:p w:rsidR="005B248B" w:rsidRDefault="005B248B" w:rsidP="009439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439DA"/>
    <w:rsid w:val="00260886"/>
    <w:rsid w:val="005B248B"/>
    <w:rsid w:val="009439DA"/>
    <w:rsid w:val="00F62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9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9439DA"/>
    <w:rPr>
      <w:color w:val="0000FF" w:themeColor="hyperlink"/>
      <w:u w:val="single"/>
    </w:rPr>
  </w:style>
  <w:style w:type="paragraph" w:styleId="a3">
    <w:name w:val="header"/>
    <w:basedOn w:val="a"/>
    <w:link w:val="a4"/>
    <w:uiPriority w:val="99"/>
    <w:semiHidden/>
    <w:unhideWhenUsed/>
    <w:rsid w:val="009439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9439DA"/>
  </w:style>
  <w:style w:type="paragraph" w:styleId="a5">
    <w:name w:val="footer"/>
    <w:basedOn w:val="a"/>
    <w:link w:val="a6"/>
    <w:uiPriority w:val="99"/>
    <w:unhideWhenUsed/>
    <w:rsid w:val="009439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439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312260086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A5D366-0A01-4E7C-B731-3831D9398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546</Words>
  <Characters>2731</Characters>
  <Application>Microsoft Office Word</Application>
  <DocSecurity>0</DocSecurity>
  <Lines>22</Lines>
  <Paragraphs>6</Paragraphs>
  <ScaleCrop>false</ScaleCrop>
  <Company>Grizli777</Company>
  <LinksUpToDate>false</LinksUpToDate>
  <CharactersWithSpaces>3271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2024-11-02T19:07:00Z</dcterms:created>
  <dcterms:modified xsi:type="dcterms:W3CDTF">2024-11-02T19:09:00Z</dcterms:modified>
</cp:coreProperties>
</file>