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6239C1" w14:textId="77777777" w:rsidR="00F11763" w:rsidRPr="00F11763" w:rsidRDefault="00F11763" w:rsidP="00ED70D6">
      <w:pPr>
        <w:rPr>
          <w:b/>
          <w:bCs/>
          <w:rtl/>
        </w:rPr>
      </w:pPr>
      <w:r w:rsidRPr="00F11763">
        <w:rPr>
          <w:rFonts w:hint="cs"/>
          <w:b/>
          <w:bCs/>
          <w:rtl/>
        </w:rPr>
        <w:t>מבחן העדשים</w:t>
      </w:r>
    </w:p>
    <w:p w14:paraId="5A4E6047" w14:textId="77777777" w:rsidR="00ED70D6" w:rsidRPr="00ED70D6" w:rsidRDefault="00ED70D6" w:rsidP="00874DD6">
      <w:pPr>
        <w:rPr>
          <w:rtl/>
        </w:rPr>
      </w:pPr>
      <w:r w:rsidRPr="00ED70D6">
        <w:rPr>
          <w:rFonts w:hint="cs"/>
          <w:rtl/>
        </w:rPr>
        <w:t xml:space="preserve">"מבחן המרשמלו" הוא ניסוי </w:t>
      </w:r>
      <w:r w:rsidR="00780DB3">
        <w:rPr>
          <w:rFonts w:hint="cs"/>
          <w:rtl/>
        </w:rPr>
        <w:t>מפורסם שערכו</w:t>
      </w:r>
      <w:r w:rsidRPr="00ED70D6">
        <w:rPr>
          <w:rFonts w:hint="cs"/>
          <w:rtl/>
        </w:rPr>
        <w:t xml:space="preserve"> חוקרים על ילדים בני ארבע ב</w:t>
      </w:r>
      <w:r w:rsidRPr="00ED70D6">
        <w:rPr>
          <w:rtl/>
        </w:rPr>
        <w:t>גן</w:t>
      </w:r>
      <w:r w:rsidRPr="00ED70D6">
        <w:rPr>
          <w:rFonts w:hint="cs"/>
          <w:rtl/>
        </w:rPr>
        <w:t xml:space="preserve">. הם </w:t>
      </w:r>
      <w:r w:rsidR="00874DD6">
        <w:rPr>
          <w:rFonts w:hint="cs"/>
          <w:rtl/>
        </w:rPr>
        <w:t>הניחו לפני</w:t>
      </w:r>
      <w:r w:rsidR="00874DD6">
        <w:rPr>
          <w:rtl/>
        </w:rPr>
        <w:t xml:space="preserve"> כל ילד מרשמלו</w:t>
      </w:r>
      <w:r w:rsidRPr="00ED70D6">
        <w:rPr>
          <w:rtl/>
        </w:rPr>
        <w:t xml:space="preserve"> </w:t>
      </w:r>
      <w:r w:rsidR="00874DD6">
        <w:rPr>
          <w:rFonts w:hint="cs"/>
          <w:rtl/>
        </w:rPr>
        <w:t>והבטיחו</w:t>
      </w:r>
      <w:r>
        <w:rPr>
          <w:rFonts w:hint="cs"/>
          <w:rtl/>
        </w:rPr>
        <w:t xml:space="preserve"> ש</w:t>
      </w:r>
      <w:r w:rsidRPr="00ED70D6">
        <w:rPr>
          <w:rtl/>
        </w:rPr>
        <w:t xml:space="preserve">מי שיתאפק ולא יאכל את המרשמלו, יקבל לאחר זמן מסוים מרשמלו נוסף. </w:t>
      </w:r>
    </w:p>
    <w:p w14:paraId="0BD0625B" w14:textId="77777777" w:rsidR="00ED70D6" w:rsidRPr="00ED70D6" w:rsidRDefault="00874DD6" w:rsidP="00874DD6">
      <w:pPr>
        <w:rPr>
          <w:rtl/>
        </w:rPr>
      </w:pPr>
      <w:r>
        <w:rPr>
          <w:rtl/>
        </w:rPr>
        <w:t>שני שלישים מ</w:t>
      </w:r>
      <w:r w:rsidR="00ED70D6" w:rsidRPr="00ED70D6">
        <w:rPr>
          <w:rtl/>
        </w:rPr>
        <w:t xml:space="preserve">הילדים לא הצליחו להתאפק ואכלו את המרשמלו, </w:t>
      </w:r>
      <w:r>
        <w:rPr>
          <w:rFonts w:hint="cs"/>
          <w:rtl/>
        </w:rPr>
        <w:t>והם נאלצו להסתפק</w:t>
      </w:r>
      <w:r w:rsidR="00ED70D6" w:rsidRPr="00ED70D6">
        <w:rPr>
          <w:rtl/>
        </w:rPr>
        <w:t xml:space="preserve"> </w:t>
      </w:r>
      <w:r>
        <w:rPr>
          <w:rFonts w:hint="cs"/>
          <w:rtl/>
        </w:rPr>
        <w:t>ב</w:t>
      </w:r>
      <w:r w:rsidR="00ED70D6" w:rsidRPr="00ED70D6">
        <w:rPr>
          <w:rtl/>
        </w:rPr>
        <w:t xml:space="preserve">מרשמלו אחד </w:t>
      </w:r>
      <w:r>
        <w:rPr>
          <w:rtl/>
        </w:rPr>
        <w:t>בלבד. לעומתם, שליש מ</w:t>
      </w:r>
      <w:r w:rsidR="00ED70D6" w:rsidRPr="00ED70D6">
        <w:rPr>
          <w:rtl/>
        </w:rPr>
        <w:t>הילדים הצליחו להתאפק ולא אכלו את המרשמלו</w:t>
      </w:r>
      <w:r>
        <w:rPr>
          <w:rFonts w:hint="cs"/>
          <w:rtl/>
        </w:rPr>
        <w:t>.</w:t>
      </w:r>
      <w:r w:rsidR="00F11763">
        <w:rPr>
          <w:rFonts w:hint="cs"/>
          <w:rtl/>
        </w:rPr>
        <w:t xml:space="preserve"> </w:t>
      </w:r>
      <w:r w:rsidR="00ED70D6" w:rsidRPr="00ED70D6">
        <w:rPr>
          <w:rtl/>
        </w:rPr>
        <w:t xml:space="preserve">לאחר עשרים דקות הם </w:t>
      </w:r>
      <w:r>
        <w:rPr>
          <w:rFonts w:hint="cs"/>
          <w:rtl/>
        </w:rPr>
        <w:t>קבלו מרשמלו</w:t>
      </w:r>
      <w:r w:rsidR="00ED70D6" w:rsidRPr="00ED70D6">
        <w:rPr>
          <w:rtl/>
        </w:rPr>
        <w:t xml:space="preserve"> נוסף</w:t>
      </w:r>
      <w:r w:rsidR="00ED70D6" w:rsidRPr="00ED70D6">
        <w:t xml:space="preserve">. </w:t>
      </w:r>
    </w:p>
    <w:p w14:paraId="5459F960" w14:textId="77777777" w:rsidR="00ED70D6" w:rsidRPr="00ED70D6" w:rsidRDefault="00F11763" w:rsidP="00874DD6">
      <w:r>
        <w:rPr>
          <w:rtl/>
        </w:rPr>
        <w:t xml:space="preserve">החוקרים המשיכו לעקוב במהלך </w:t>
      </w:r>
      <w:r w:rsidR="00ED70D6" w:rsidRPr="00ED70D6">
        <w:rPr>
          <w:rtl/>
        </w:rPr>
        <w:t xml:space="preserve">שנים אחר הילדים שהשתתפו בניסוי. הם השוו את ההישגים וההצלחות של הילדים שהתאפקו ולא אכלו את הממתק </w:t>
      </w:r>
      <w:r>
        <w:rPr>
          <w:rFonts w:hint="cs"/>
          <w:rtl/>
        </w:rPr>
        <w:t>ושל אלו</w:t>
      </w:r>
      <w:r w:rsidR="00ED70D6" w:rsidRPr="00ED70D6">
        <w:rPr>
          <w:rtl/>
        </w:rPr>
        <w:t xml:space="preserve"> שלא התאפקו. המסקנות היו </w:t>
      </w:r>
      <w:r>
        <w:rPr>
          <w:rFonts w:hint="cs"/>
          <w:rtl/>
        </w:rPr>
        <w:t>חד משמעיות</w:t>
      </w:r>
      <w:r w:rsidR="00ED70D6" w:rsidRPr="00ED70D6">
        <w:rPr>
          <w:rFonts w:hint="cs"/>
          <w:rtl/>
        </w:rPr>
        <w:t xml:space="preserve">: </w:t>
      </w:r>
      <w:r w:rsidR="00ED70D6" w:rsidRPr="00ED70D6">
        <w:rPr>
          <w:rtl/>
        </w:rPr>
        <w:t xml:space="preserve">הילדים </w:t>
      </w:r>
      <w:r w:rsidR="00874DD6">
        <w:rPr>
          <w:rFonts w:hint="cs"/>
          <w:rtl/>
        </w:rPr>
        <w:t xml:space="preserve">"המתאפקים" </w:t>
      </w:r>
      <w:r w:rsidR="00ED70D6" w:rsidRPr="00ED70D6">
        <w:rPr>
          <w:rtl/>
        </w:rPr>
        <w:t xml:space="preserve">הגיעו בבגרותם </w:t>
      </w:r>
      <w:r w:rsidR="00874DD6">
        <w:rPr>
          <w:rFonts w:hint="cs"/>
          <w:rtl/>
        </w:rPr>
        <w:t>להישגים גבוהים לאין ערוך בתעסוקה ובמעמד מחבריהם שלא הצליחו להתאפק.</w:t>
      </w:r>
    </w:p>
    <w:p w14:paraId="1AC0BA2F" w14:textId="202F98DA" w:rsidR="00ED70D6" w:rsidRPr="00C11C1E" w:rsidRDefault="00AD32BB" w:rsidP="00285CF7">
      <w:pPr>
        <w:rPr>
          <w:rtl/>
        </w:rPr>
      </w:pPr>
      <w:r>
        <w:rPr>
          <w:rFonts w:hint="cs"/>
          <w:rtl/>
        </w:rPr>
        <w:t xml:space="preserve">אלפי שנים קודם </w:t>
      </w:r>
      <w:r w:rsidR="00F11763">
        <w:rPr>
          <w:rFonts w:hint="cs"/>
          <w:rtl/>
        </w:rPr>
        <w:t>ניסוי זה התקיים</w:t>
      </w:r>
      <w:r w:rsidR="00ED70D6">
        <w:rPr>
          <w:rFonts w:hint="cs"/>
          <w:rtl/>
        </w:rPr>
        <w:t xml:space="preserve"> "מבחן העדשים". </w:t>
      </w:r>
      <w:r w:rsidR="00874DD6">
        <w:rPr>
          <w:rFonts w:hint="cs"/>
          <w:rtl/>
        </w:rPr>
        <w:t>מבטן אמם</w:t>
      </w:r>
      <w:r w:rsidR="00F11763">
        <w:rPr>
          <w:rFonts w:hint="cs"/>
          <w:rtl/>
        </w:rPr>
        <w:t xml:space="preserve"> עשיו ויעקב "מריבים בנחלת שני עולמות" (</w:t>
      </w:r>
      <w:r w:rsidR="00874DD6">
        <w:rPr>
          <w:rFonts w:hint="cs"/>
          <w:rtl/>
        </w:rPr>
        <w:t xml:space="preserve">רש"י כה, </w:t>
      </w:r>
      <w:proofErr w:type="spellStart"/>
      <w:r w:rsidR="00874DD6">
        <w:rPr>
          <w:rFonts w:hint="cs"/>
          <w:rtl/>
        </w:rPr>
        <w:t>כב</w:t>
      </w:r>
      <w:proofErr w:type="spellEnd"/>
      <w:r>
        <w:rPr>
          <w:rFonts w:hint="cs"/>
          <w:rtl/>
        </w:rPr>
        <w:t>) מי ראוי למעלת</w:t>
      </w:r>
      <w:r w:rsidR="00F11763">
        <w:rPr>
          <w:rFonts w:hint="cs"/>
          <w:rtl/>
        </w:rPr>
        <w:t xml:space="preserve"> הבכור</w:t>
      </w:r>
      <w:r>
        <w:rPr>
          <w:rFonts w:hint="cs"/>
          <w:rtl/>
        </w:rPr>
        <w:t>ה</w:t>
      </w:r>
      <w:r w:rsidR="00F11763">
        <w:rPr>
          <w:rFonts w:hint="cs"/>
          <w:rtl/>
        </w:rPr>
        <w:t xml:space="preserve">, מי </w:t>
      </w:r>
      <w:r>
        <w:rPr>
          <w:rFonts w:hint="cs"/>
          <w:rtl/>
        </w:rPr>
        <w:t>מתאים</w:t>
      </w:r>
      <w:r w:rsidR="00F11763">
        <w:rPr>
          <w:rFonts w:hint="cs"/>
          <w:rtl/>
        </w:rPr>
        <w:t xml:space="preserve"> </w:t>
      </w:r>
      <w:r>
        <w:rPr>
          <w:rFonts w:hint="cs"/>
          <w:rtl/>
        </w:rPr>
        <w:t xml:space="preserve">לנחלת </w:t>
      </w:r>
      <w:r w:rsidR="00F11763">
        <w:rPr>
          <w:rFonts w:hint="cs"/>
          <w:rtl/>
        </w:rPr>
        <w:t>שני עולמות. כדי לזכות לעולם הבא</w:t>
      </w:r>
      <w:r>
        <w:rPr>
          <w:rFonts w:hint="cs"/>
          <w:rtl/>
        </w:rPr>
        <w:t>,</w:t>
      </w:r>
      <w:r w:rsidR="00F11763">
        <w:rPr>
          <w:rFonts w:hint="cs"/>
          <w:rtl/>
        </w:rPr>
        <w:t xml:space="preserve"> </w:t>
      </w:r>
      <w:r>
        <w:rPr>
          <w:rFonts w:hint="cs"/>
          <w:rtl/>
        </w:rPr>
        <w:t>יש לדעת לדחות סיפוקים,</w:t>
      </w:r>
      <w:r w:rsidR="008F1F7A">
        <w:rPr>
          <w:rFonts w:hint="cs"/>
          <w:rtl/>
        </w:rPr>
        <w:t xml:space="preserve"> להתגבר </w:t>
      </w:r>
      <w:r w:rsidR="00285CF7">
        <w:rPr>
          <w:rFonts w:hint="cs"/>
          <w:rtl/>
        </w:rPr>
        <w:t xml:space="preserve">על תאוות אסורות </w:t>
      </w:r>
      <w:r>
        <w:rPr>
          <w:rFonts w:hint="cs"/>
          <w:rtl/>
        </w:rPr>
        <w:t>לאורך</w:t>
      </w:r>
      <w:r w:rsidR="008F1F7A">
        <w:rPr>
          <w:rFonts w:hint="cs"/>
          <w:rtl/>
        </w:rPr>
        <w:t xml:space="preserve"> חיים שלמים, לוותר </w:t>
      </w:r>
      <w:r w:rsidR="00285CF7">
        <w:rPr>
          <w:rFonts w:hint="cs"/>
          <w:rtl/>
        </w:rPr>
        <w:t xml:space="preserve">על "תענוגות" אסורים </w:t>
      </w:r>
      <w:r w:rsidR="008F1F7A">
        <w:rPr>
          <w:rFonts w:hint="cs"/>
          <w:rtl/>
        </w:rPr>
        <w:t xml:space="preserve">לאורך ימים ושנים. עשיו </w:t>
      </w:r>
      <w:r>
        <w:rPr>
          <w:rFonts w:hint="cs"/>
          <w:rtl/>
        </w:rPr>
        <w:t xml:space="preserve">רוצה את "האדום </w:t>
      </w:r>
      <w:proofErr w:type="spellStart"/>
      <w:r>
        <w:rPr>
          <w:rFonts w:hint="cs"/>
          <w:rtl/>
        </w:rPr>
        <w:t>האדום</w:t>
      </w:r>
      <w:proofErr w:type="spellEnd"/>
      <w:r>
        <w:rPr>
          <w:rFonts w:hint="cs"/>
          <w:rtl/>
        </w:rPr>
        <w:t xml:space="preserve"> הזה". מה, הוא שכח את שמו של התבשיל?</w:t>
      </w:r>
      <w:r w:rsidR="00ED70D6">
        <w:rPr>
          <w:rFonts w:hint="cs"/>
          <w:rtl/>
        </w:rPr>
        <w:t xml:space="preserve"> </w:t>
      </w:r>
      <w:r>
        <w:rPr>
          <w:rFonts w:hint="cs"/>
          <w:rtl/>
        </w:rPr>
        <w:t>בדבריו הוא מבטא ש</w:t>
      </w:r>
      <w:r w:rsidR="00ED70D6">
        <w:rPr>
          <w:rFonts w:hint="cs"/>
          <w:rtl/>
        </w:rPr>
        <w:t xml:space="preserve">הוא </w:t>
      </w:r>
      <w:r>
        <w:rPr>
          <w:rFonts w:hint="cs"/>
          <w:rtl/>
        </w:rPr>
        <w:t xml:space="preserve">פשוט </w:t>
      </w:r>
      <w:r w:rsidR="00ED70D6">
        <w:rPr>
          <w:rFonts w:hint="cs"/>
          <w:rtl/>
        </w:rPr>
        <w:t>אינו עומד בפני הצבע המגרה. נחמד</w:t>
      </w:r>
      <w:r w:rsidR="00C51BC4">
        <w:rPr>
          <w:rFonts w:hint="cs"/>
          <w:rtl/>
        </w:rPr>
        <w:t xml:space="preserve"> התבשיל למראה </w:t>
      </w:r>
      <w:proofErr w:type="spellStart"/>
      <w:r w:rsidR="00C51BC4">
        <w:rPr>
          <w:rFonts w:hint="cs"/>
          <w:rtl/>
        </w:rPr>
        <w:t>ותאוה</w:t>
      </w:r>
      <w:proofErr w:type="spellEnd"/>
      <w:r w:rsidR="00C51BC4">
        <w:rPr>
          <w:rFonts w:hint="cs"/>
          <w:rtl/>
        </w:rPr>
        <w:t xml:space="preserve"> לעיניים..</w:t>
      </w:r>
      <w:r w:rsidR="00ED70D6">
        <w:rPr>
          <w:rFonts w:hint="cs"/>
          <w:rtl/>
        </w:rPr>
        <w:t xml:space="preserve">. </w:t>
      </w:r>
      <w:r>
        <w:rPr>
          <w:rFonts w:hint="cs"/>
          <w:rtl/>
        </w:rPr>
        <w:t>ו</w:t>
      </w:r>
      <w:r w:rsidR="00ED70D6">
        <w:rPr>
          <w:rFonts w:hint="cs"/>
          <w:rtl/>
        </w:rPr>
        <w:t xml:space="preserve">הוא </w:t>
      </w:r>
      <w:r w:rsidR="00285CF7">
        <w:rPr>
          <w:rFonts w:hint="cs"/>
          <w:rtl/>
        </w:rPr>
        <w:t xml:space="preserve">פוקד על </w:t>
      </w:r>
      <w:r>
        <w:rPr>
          <w:rFonts w:hint="cs"/>
          <w:rtl/>
        </w:rPr>
        <w:t>יעקב</w:t>
      </w:r>
      <w:r w:rsidR="00ED70D6">
        <w:rPr>
          <w:rFonts w:hint="cs"/>
          <w:rtl/>
        </w:rPr>
        <w:t>: "</w:t>
      </w:r>
      <w:r>
        <w:rPr>
          <w:rFonts w:hint="cs"/>
          <w:rtl/>
        </w:rPr>
        <w:t>'</w:t>
      </w:r>
      <w:r w:rsidR="00ED70D6" w:rsidRPr="00C11C1E">
        <w:rPr>
          <w:rtl/>
        </w:rPr>
        <w:t>הלעיטני נא</w:t>
      </w:r>
      <w:r>
        <w:rPr>
          <w:rFonts w:hint="cs"/>
          <w:rtl/>
        </w:rPr>
        <w:t>'</w:t>
      </w:r>
      <w:r w:rsidR="008F1F7A">
        <w:rPr>
          <w:rFonts w:hint="cs"/>
          <w:rtl/>
        </w:rPr>
        <w:t xml:space="preserve">: </w:t>
      </w:r>
      <w:r w:rsidR="008F1F7A" w:rsidRPr="008F1F7A">
        <w:rPr>
          <w:rtl/>
        </w:rPr>
        <w:t>פער פיו אותו הרשע כגמל</w:t>
      </w:r>
      <w:r w:rsidR="008F1F7A">
        <w:rPr>
          <w:rFonts w:hint="cs"/>
          <w:rtl/>
        </w:rPr>
        <w:t>.</w:t>
      </w:r>
      <w:r w:rsidR="008F1F7A" w:rsidRPr="008F1F7A">
        <w:rPr>
          <w:rtl/>
        </w:rPr>
        <w:t xml:space="preserve"> א"ל </w:t>
      </w:r>
      <w:r w:rsidR="008F1F7A">
        <w:rPr>
          <w:rFonts w:hint="cs"/>
          <w:rtl/>
        </w:rPr>
        <w:t>אני אפתח פי</w:t>
      </w:r>
      <w:r w:rsidR="008F1F7A" w:rsidRPr="008F1F7A">
        <w:rPr>
          <w:rtl/>
        </w:rPr>
        <w:t xml:space="preserve"> </w:t>
      </w:r>
      <w:r w:rsidR="008F1F7A">
        <w:rPr>
          <w:rFonts w:hint="cs"/>
          <w:rtl/>
        </w:rPr>
        <w:t>ואתה</w:t>
      </w:r>
      <w:r w:rsidR="00ED70D6">
        <w:rPr>
          <w:rFonts w:hint="cs"/>
          <w:rtl/>
        </w:rPr>
        <w:t xml:space="preserve"> </w:t>
      </w:r>
      <w:r w:rsidR="00D00DDF">
        <w:rPr>
          <w:rFonts w:hint="cs"/>
          <w:rtl/>
        </w:rPr>
        <w:t>שפוך הרבה</w:t>
      </w:r>
      <w:r w:rsidR="00C51BC4">
        <w:rPr>
          <w:rtl/>
        </w:rPr>
        <w:t xml:space="preserve"> אל תוך גרו</w:t>
      </w:r>
      <w:r w:rsidR="00C51BC4">
        <w:rPr>
          <w:rFonts w:hint="cs"/>
          <w:rtl/>
        </w:rPr>
        <w:t>נ</w:t>
      </w:r>
      <w:r w:rsidR="00ED70D6" w:rsidRPr="00C11C1E">
        <w:rPr>
          <w:rtl/>
        </w:rPr>
        <w:t>י</w:t>
      </w:r>
      <w:r>
        <w:rPr>
          <w:rFonts w:hint="cs"/>
          <w:rtl/>
        </w:rPr>
        <w:t>"</w:t>
      </w:r>
      <w:r w:rsidR="008F1F7A">
        <w:rPr>
          <w:rFonts w:hint="cs"/>
          <w:rtl/>
        </w:rPr>
        <w:t xml:space="preserve"> (מדרש רבה)</w:t>
      </w:r>
      <w:r w:rsidR="00D00DDF">
        <w:rPr>
          <w:rFonts w:hint="cs"/>
          <w:rtl/>
        </w:rPr>
        <w:t xml:space="preserve">. יש </w:t>
      </w:r>
      <w:r w:rsidR="00ED70D6">
        <w:rPr>
          <w:rFonts w:hint="cs"/>
          <w:rtl/>
        </w:rPr>
        <w:t xml:space="preserve">מפרשים </w:t>
      </w:r>
      <w:r w:rsidR="00D00DDF">
        <w:rPr>
          <w:rFonts w:hint="cs"/>
          <w:rtl/>
        </w:rPr>
        <w:t>ש</w:t>
      </w:r>
      <w:r w:rsidR="00ED70D6">
        <w:rPr>
          <w:rFonts w:hint="cs"/>
          <w:rtl/>
        </w:rPr>
        <w:t xml:space="preserve">התבשיל </w:t>
      </w:r>
      <w:r>
        <w:rPr>
          <w:rFonts w:hint="cs"/>
          <w:rtl/>
        </w:rPr>
        <w:t>טרם</w:t>
      </w:r>
      <w:r w:rsidR="00ED70D6">
        <w:rPr>
          <w:rFonts w:hint="cs"/>
          <w:rtl/>
        </w:rPr>
        <w:t xml:space="preserve"> היה מבושל </w:t>
      </w:r>
      <w:r w:rsidR="00ED70D6">
        <w:rPr>
          <w:rtl/>
        </w:rPr>
        <w:t>–</w:t>
      </w:r>
      <w:r w:rsidR="00ED70D6">
        <w:rPr>
          <w:rFonts w:hint="cs"/>
          <w:rtl/>
        </w:rPr>
        <w:t xml:space="preserve"> </w:t>
      </w:r>
      <w:r w:rsidR="00D00DDF">
        <w:rPr>
          <w:rFonts w:hint="cs"/>
          <w:rtl/>
        </w:rPr>
        <w:t xml:space="preserve">הלעיטני </w:t>
      </w:r>
      <w:r w:rsidR="00ED70D6">
        <w:rPr>
          <w:rFonts w:hint="cs"/>
          <w:rtl/>
        </w:rPr>
        <w:t>"נא".</w:t>
      </w:r>
    </w:p>
    <w:p w14:paraId="6EB35C89" w14:textId="080E44BA" w:rsidR="00D00DDF" w:rsidRDefault="00D00DDF" w:rsidP="006A186E">
      <w:pPr>
        <w:rPr>
          <w:rtl/>
        </w:rPr>
      </w:pPr>
      <w:r>
        <w:rPr>
          <w:rFonts w:hint="cs"/>
          <w:rtl/>
        </w:rPr>
        <w:t>אם נשאל בשולחן השבת את הילדים</w:t>
      </w:r>
      <w:r w:rsidRPr="002F16BC">
        <w:rPr>
          <w:rFonts w:hint="cs"/>
          <w:rtl/>
        </w:rPr>
        <w:t xml:space="preserve">: מדוע </w:t>
      </w:r>
      <w:r>
        <w:rPr>
          <w:rFonts w:hint="cs"/>
          <w:rtl/>
        </w:rPr>
        <w:t xml:space="preserve">נקרא </w:t>
      </w:r>
      <w:r w:rsidRPr="002F16BC">
        <w:rPr>
          <w:rFonts w:hint="cs"/>
          <w:rtl/>
        </w:rPr>
        <w:t xml:space="preserve">עשיו "אדום"? הם </w:t>
      </w:r>
      <w:r>
        <w:rPr>
          <w:rFonts w:hint="cs"/>
          <w:rtl/>
        </w:rPr>
        <w:t>יענו</w:t>
      </w:r>
      <w:r w:rsidRPr="002F16BC">
        <w:rPr>
          <w:rFonts w:hint="cs"/>
          <w:rtl/>
        </w:rPr>
        <w:t xml:space="preserve"> בטבעיות: "כי הוא נולד אדמוני"!</w:t>
      </w:r>
      <w:r>
        <w:rPr>
          <w:rFonts w:hint="cs"/>
          <w:rtl/>
        </w:rPr>
        <w:t xml:space="preserve"> </w:t>
      </w:r>
      <w:r w:rsidR="00285CF7">
        <w:rPr>
          <w:rFonts w:hint="cs"/>
          <w:rtl/>
        </w:rPr>
        <w:t>טעות מתוקה</w:t>
      </w:r>
      <w:r w:rsidRPr="002F16BC">
        <w:rPr>
          <w:rFonts w:hint="cs"/>
          <w:rtl/>
        </w:rPr>
        <w:t xml:space="preserve">. כשנולד אדמוני עדיין לא ניתן לו השם "אדום". מה הוא אשם שנולד כך? </w:t>
      </w:r>
      <w:r w:rsidR="00ED70D6" w:rsidRPr="002F16BC">
        <w:rPr>
          <w:rFonts w:hint="cs"/>
          <w:rtl/>
        </w:rPr>
        <w:t xml:space="preserve">רק אחרי שהוא אמר ליעקב: "הלעיטני נא מן האדום </w:t>
      </w:r>
      <w:proofErr w:type="spellStart"/>
      <w:r w:rsidR="00ED70D6" w:rsidRPr="002F16BC">
        <w:rPr>
          <w:rFonts w:hint="cs"/>
          <w:rtl/>
        </w:rPr>
        <w:t>האדום</w:t>
      </w:r>
      <w:proofErr w:type="spellEnd"/>
      <w:r w:rsidR="00ED70D6" w:rsidRPr="002F16BC">
        <w:rPr>
          <w:rFonts w:hint="cs"/>
          <w:rtl/>
        </w:rPr>
        <w:t xml:space="preserve"> הזה כי עייף אנוכי!" </w:t>
      </w:r>
      <w:r w:rsidR="00C51BC4">
        <w:rPr>
          <w:rFonts w:hint="cs"/>
          <w:rtl/>
        </w:rPr>
        <w:t>אחרי ש</w:t>
      </w:r>
      <w:r w:rsidR="00ED70D6" w:rsidRPr="002F16BC">
        <w:rPr>
          <w:rFonts w:hint="cs"/>
          <w:rtl/>
        </w:rPr>
        <w:t xml:space="preserve">הראה </w:t>
      </w:r>
      <w:r w:rsidR="00C51BC4">
        <w:rPr>
          <w:rFonts w:hint="cs"/>
          <w:rtl/>
        </w:rPr>
        <w:t>את התלהבותו</w:t>
      </w:r>
      <w:r w:rsidR="00ED70D6" w:rsidRPr="002F16BC">
        <w:rPr>
          <w:rFonts w:hint="cs"/>
          <w:rtl/>
        </w:rPr>
        <w:t xml:space="preserve"> מ</w:t>
      </w:r>
      <w:r w:rsidR="00C51BC4">
        <w:rPr>
          <w:rFonts w:hint="cs"/>
          <w:rtl/>
        </w:rPr>
        <w:t>ה</w:t>
      </w:r>
      <w:r w:rsidR="00ED70D6" w:rsidRPr="002F16BC">
        <w:rPr>
          <w:rFonts w:hint="cs"/>
          <w:rtl/>
        </w:rPr>
        <w:t>נזיד האדום והריחני</w:t>
      </w:r>
      <w:r w:rsidR="00C51BC4" w:rsidRPr="00C51BC4">
        <w:rPr>
          <w:rFonts w:hint="cs"/>
          <w:rtl/>
        </w:rPr>
        <w:t xml:space="preserve"> </w:t>
      </w:r>
      <w:r w:rsidR="00C51BC4" w:rsidRPr="002F16BC">
        <w:rPr>
          <w:rFonts w:hint="cs"/>
          <w:rtl/>
        </w:rPr>
        <w:t xml:space="preserve">עד כדי שמוכן </w:t>
      </w:r>
      <w:r w:rsidR="00C51BC4">
        <w:rPr>
          <w:rFonts w:hint="cs"/>
          <w:rtl/>
        </w:rPr>
        <w:t>היה</w:t>
      </w:r>
      <w:r w:rsidR="00C51BC4" w:rsidRPr="002F16BC">
        <w:rPr>
          <w:rFonts w:hint="cs"/>
          <w:rtl/>
        </w:rPr>
        <w:t xml:space="preserve"> למכור בעדו את הבכורה,</w:t>
      </w:r>
      <w:r w:rsidR="00C51BC4">
        <w:rPr>
          <w:rFonts w:hint="cs"/>
          <w:rtl/>
        </w:rPr>
        <w:t xml:space="preserve"> </w:t>
      </w:r>
      <w:r w:rsidR="00C51BC4" w:rsidRPr="002F16BC">
        <w:rPr>
          <w:rFonts w:hint="cs"/>
          <w:rtl/>
        </w:rPr>
        <w:t>אחרי שהשווה עצמו לגמל</w:t>
      </w:r>
      <w:r w:rsidR="00C51BC4">
        <w:rPr>
          <w:rFonts w:hint="cs"/>
          <w:rtl/>
        </w:rPr>
        <w:t xml:space="preserve">, </w:t>
      </w:r>
      <w:r w:rsidR="00ED70D6" w:rsidRPr="002F16BC">
        <w:rPr>
          <w:rtl/>
        </w:rPr>
        <w:t>–</w:t>
      </w:r>
      <w:r w:rsidR="00ED70D6" w:rsidRPr="002F16BC">
        <w:rPr>
          <w:rFonts w:hint="cs"/>
          <w:rtl/>
        </w:rPr>
        <w:t xml:space="preserve"> "על כן קרא שמו אדום!" אז קיבל את שמו הראוי לו. </w:t>
      </w:r>
    </w:p>
    <w:p w14:paraId="71F1EE33" w14:textId="44BFF823" w:rsidR="00ED70D6" w:rsidRDefault="00D00DDF" w:rsidP="006A186E">
      <w:pPr>
        <w:rPr>
          <w:rtl/>
        </w:rPr>
      </w:pPr>
      <w:r>
        <w:rPr>
          <w:rFonts w:hint="cs"/>
          <w:rtl/>
        </w:rPr>
        <w:t xml:space="preserve">השקפת </w:t>
      </w:r>
      <w:r w:rsidR="009764AA">
        <w:rPr>
          <w:rFonts w:hint="cs"/>
          <w:rtl/>
        </w:rPr>
        <w:t xml:space="preserve">החיים של עשיו, יותר נכון </w:t>
      </w:r>
      <w:r w:rsidR="00CC2610">
        <w:rPr>
          <w:rFonts w:hint="cs"/>
          <w:rtl/>
        </w:rPr>
        <w:t>"</w:t>
      </w:r>
      <w:r w:rsidR="009764AA">
        <w:rPr>
          <w:rFonts w:hint="cs"/>
          <w:rtl/>
        </w:rPr>
        <w:t>השקפת המוות</w:t>
      </w:r>
      <w:r w:rsidR="00CC2610">
        <w:rPr>
          <w:rFonts w:hint="cs"/>
          <w:rtl/>
        </w:rPr>
        <w:t>"</w:t>
      </w:r>
      <w:r w:rsidR="009764AA">
        <w:rPr>
          <w:rFonts w:hint="cs"/>
          <w:rtl/>
        </w:rPr>
        <w:t xml:space="preserve"> </w:t>
      </w:r>
      <w:r w:rsidR="00AD32BB">
        <w:rPr>
          <w:rFonts w:hint="cs"/>
          <w:rtl/>
        </w:rPr>
        <w:t>מתבטאת היטב במילים</w:t>
      </w:r>
      <w:r w:rsidR="00CC2610">
        <w:rPr>
          <w:rFonts w:hint="cs"/>
          <w:rtl/>
        </w:rPr>
        <w:t>:</w:t>
      </w:r>
      <w:r>
        <w:rPr>
          <w:rFonts w:hint="cs"/>
          <w:rtl/>
        </w:rPr>
        <w:t xml:space="preserve"> </w:t>
      </w:r>
      <w:r w:rsidR="009764AA">
        <w:rPr>
          <w:rFonts w:hint="cs"/>
          <w:rtl/>
        </w:rPr>
        <w:t>"הנה אנכי הולך למות</w:t>
      </w:r>
      <w:r w:rsidR="00285CF7">
        <w:rPr>
          <w:rFonts w:hint="cs"/>
          <w:rtl/>
        </w:rPr>
        <w:t>!</w:t>
      </w:r>
      <w:r w:rsidR="009764AA">
        <w:rPr>
          <w:rFonts w:hint="cs"/>
          <w:rtl/>
        </w:rPr>
        <w:t xml:space="preserve">" </w:t>
      </w:r>
      <w:r w:rsidR="00C51BC4">
        <w:rPr>
          <w:rFonts w:hint="cs"/>
          <w:rtl/>
        </w:rPr>
        <w:t>הוא</w:t>
      </w:r>
      <w:r w:rsidR="009764AA">
        <w:rPr>
          <w:rFonts w:hint="cs"/>
          <w:rtl/>
        </w:rPr>
        <w:t xml:space="preserve"> רואה כל העת את המוות המאיים באופק. </w:t>
      </w:r>
      <w:r w:rsidR="00C51BC4">
        <w:rPr>
          <w:rFonts w:hint="cs"/>
          <w:rtl/>
        </w:rPr>
        <w:t>מבחינתו</w:t>
      </w:r>
      <w:r w:rsidR="00CC2610">
        <w:rPr>
          <w:rFonts w:hint="cs"/>
          <w:rtl/>
        </w:rPr>
        <w:t>,</w:t>
      </w:r>
      <w:r w:rsidR="00C51BC4">
        <w:rPr>
          <w:rFonts w:hint="cs"/>
          <w:rtl/>
        </w:rPr>
        <w:t xml:space="preserve"> </w:t>
      </w:r>
      <w:r w:rsidR="009764AA">
        <w:rPr>
          <w:rFonts w:hint="cs"/>
          <w:rtl/>
        </w:rPr>
        <w:t xml:space="preserve">החיים מתחילים בלידה ומסתיימים במוות. שם נגמר </w:t>
      </w:r>
      <w:proofErr w:type="spellStart"/>
      <w:r w:rsidR="009764AA">
        <w:rPr>
          <w:rFonts w:hint="cs"/>
          <w:rtl/>
        </w:rPr>
        <w:t>הכל</w:t>
      </w:r>
      <w:proofErr w:type="spellEnd"/>
      <w:r w:rsidR="009764AA">
        <w:rPr>
          <w:rFonts w:hint="cs"/>
          <w:rtl/>
        </w:rPr>
        <w:t xml:space="preserve">. בין </w:t>
      </w:r>
      <w:r w:rsidR="00285CF7">
        <w:rPr>
          <w:rFonts w:hint="cs"/>
          <w:rtl/>
        </w:rPr>
        <w:t xml:space="preserve">שתי </w:t>
      </w:r>
      <w:r w:rsidR="009764AA">
        <w:rPr>
          <w:rFonts w:hint="cs"/>
          <w:rtl/>
        </w:rPr>
        <w:t>נקודות אלו צריך למצות ככל שניתן את הנאות העולם</w:t>
      </w:r>
      <w:r w:rsidR="00237EAF">
        <w:rPr>
          <w:rFonts w:hint="cs"/>
          <w:rtl/>
        </w:rPr>
        <w:t>,</w:t>
      </w:r>
      <w:r w:rsidR="009764AA">
        <w:rPr>
          <w:rFonts w:hint="cs"/>
          <w:rtl/>
        </w:rPr>
        <w:t xml:space="preserve"> משו</w:t>
      </w:r>
      <w:r w:rsidR="00CC2610">
        <w:rPr>
          <w:rFonts w:hint="cs"/>
          <w:rtl/>
        </w:rPr>
        <w:t xml:space="preserve">ם כך הוא "איש יודע ציד איש שדה" </w:t>
      </w:r>
      <w:r w:rsidR="00CC2610">
        <w:rPr>
          <w:rtl/>
        </w:rPr>
        <w:t>–</w:t>
      </w:r>
      <w:r w:rsidR="00CC2610">
        <w:rPr>
          <w:rFonts w:hint="cs"/>
          <w:rtl/>
        </w:rPr>
        <w:t xml:space="preserve"> "איש העוילם הזה",</w:t>
      </w:r>
      <w:r w:rsidR="009764AA">
        <w:rPr>
          <w:rFonts w:hint="cs"/>
          <w:rtl/>
        </w:rPr>
        <w:t xml:space="preserve"> מחפש ריגושים כאן ועכשיו</w:t>
      </w:r>
      <w:r>
        <w:rPr>
          <w:rFonts w:hint="cs"/>
          <w:rtl/>
        </w:rPr>
        <w:t xml:space="preserve">. </w:t>
      </w:r>
      <w:r w:rsidR="009764AA">
        <w:rPr>
          <w:rFonts w:hint="cs"/>
          <w:rtl/>
        </w:rPr>
        <w:t>ה</w:t>
      </w:r>
      <w:r w:rsidR="009764AA">
        <w:rPr>
          <w:rtl/>
        </w:rPr>
        <w:t>תשוקות</w:t>
      </w:r>
      <w:r w:rsidR="009764AA" w:rsidRPr="00C11C1E">
        <w:rPr>
          <w:rtl/>
        </w:rPr>
        <w:t xml:space="preserve"> החומריות </w:t>
      </w:r>
      <w:r w:rsidR="00CC2610">
        <w:rPr>
          <w:rFonts w:hint="cs"/>
          <w:rtl/>
        </w:rPr>
        <w:t>הן ש</w:t>
      </w:r>
      <w:r w:rsidR="009764AA" w:rsidRPr="00C11C1E">
        <w:rPr>
          <w:rtl/>
        </w:rPr>
        <w:t xml:space="preserve">מניעות את כל מעשיו בעולם. </w:t>
      </w:r>
      <w:r w:rsidR="00237EAF">
        <w:rPr>
          <w:rFonts w:hint="cs"/>
          <w:rtl/>
        </w:rPr>
        <w:t xml:space="preserve">הוא </w:t>
      </w:r>
      <w:r w:rsidR="00CC2610">
        <w:rPr>
          <w:rFonts w:hint="cs"/>
          <w:rtl/>
        </w:rPr>
        <w:t>במרדף תמידי</w:t>
      </w:r>
      <w:r w:rsidR="00237EAF" w:rsidRPr="00C11C1E">
        <w:rPr>
          <w:rtl/>
        </w:rPr>
        <w:t xml:space="preserve"> אחר עינוגים והנאות חומריות </w:t>
      </w:r>
      <w:r w:rsidR="00237EAF">
        <w:rPr>
          <w:rFonts w:hint="cs"/>
          <w:rtl/>
        </w:rPr>
        <w:t xml:space="preserve">כי </w:t>
      </w:r>
      <w:r w:rsidR="00237EAF" w:rsidRPr="00C11C1E">
        <w:rPr>
          <w:rtl/>
        </w:rPr>
        <w:t xml:space="preserve">הוא דורש סיפוק </w:t>
      </w:r>
      <w:proofErr w:type="spellStart"/>
      <w:r w:rsidR="00237EAF" w:rsidRPr="00C11C1E">
        <w:rPr>
          <w:rtl/>
        </w:rPr>
        <w:t>מיידי</w:t>
      </w:r>
      <w:proofErr w:type="spellEnd"/>
      <w:r w:rsidR="00237EAF">
        <w:rPr>
          <w:rFonts w:hint="cs"/>
          <w:rtl/>
        </w:rPr>
        <w:t xml:space="preserve">. </w:t>
      </w:r>
      <w:r w:rsidR="00237EAF" w:rsidRPr="00C11C1E">
        <w:rPr>
          <w:rtl/>
        </w:rPr>
        <w:t>עבורו</w:t>
      </w:r>
      <w:r w:rsidR="00237EAF">
        <w:rPr>
          <w:rtl/>
        </w:rPr>
        <w:t xml:space="preserve">, ההנאות הגופניות הן כל מה שיש </w:t>
      </w:r>
      <w:r w:rsidR="00237EAF">
        <w:rPr>
          <w:rFonts w:hint="cs"/>
          <w:rtl/>
        </w:rPr>
        <w:t>לחיים</w:t>
      </w:r>
      <w:r w:rsidR="00237EAF" w:rsidRPr="00C11C1E">
        <w:rPr>
          <w:rtl/>
        </w:rPr>
        <w:t xml:space="preserve"> </w:t>
      </w:r>
      <w:r w:rsidR="00237EAF">
        <w:rPr>
          <w:rFonts w:hint="cs"/>
          <w:rtl/>
        </w:rPr>
        <w:t xml:space="preserve">להציע. </w:t>
      </w:r>
      <w:r>
        <w:rPr>
          <w:rFonts w:hint="cs"/>
          <w:rtl/>
        </w:rPr>
        <w:t xml:space="preserve">מה לו </w:t>
      </w:r>
      <w:r w:rsidR="00CC2610">
        <w:rPr>
          <w:rFonts w:hint="cs"/>
          <w:rtl/>
        </w:rPr>
        <w:t>ולמעלה הרוחנית של</w:t>
      </w:r>
      <w:r w:rsidRPr="00C11C1E">
        <w:rPr>
          <w:rtl/>
        </w:rPr>
        <w:t xml:space="preserve"> </w:t>
      </w:r>
      <w:r>
        <w:rPr>
          <w:rFonts w:hint="cs"/>
          <w:rtl/>
        </w:rPr>
        <w:t xml:space="preserve">בכורה? </w:t>
      </w:r>
      <w:r w:rsidR="00CC2610">
        <w:rPr>
          <w:rFonts w:hint="cs"/>
          <w:rtl/>
        </w:rPr>
        <w:t>עדיפות בעבודת ה' בעתיד</w:t>
      </w:r>
      <w:r>
        <w:rPr>
          <w:rFonts w:hint="cs"/>
          <w:rtl/>
        </w:rPr>
        <w:t xml:space="preserve">? </w:t>
      </w:r>
      <w:r w:rsidR="00CC2610">
        <w:rPr>
          <w:rFonts w:hint="cs"/>
          <w:rtl/>
        </w:rPr>
        <w:t>בקרבת אלוקים</w:t>
      </w:r>
      <w:r>
        <w:rPr>
          <w:rFonts w:hint="cs"/>
          <w:rtl/>
        </w:rPr>
        <w:t>?</w:t>
      </w:r>
      <w:r w:rsidRPr="00C11C1E">
        <w:rPr>
          <w:rtl/>
        </w:rPr>
        <w:t xml:space="preserve"> עדי</w:t>
      </w:r>
      <w:r w:rsidR="00C51BC4">
        <w:rPr>
          <w:rFonts w:hint="cs"/>
          <w:rtl/>
        </w:rPr>
        <w:t xml:space="preserve">פה מנת </w:t>
      </w:r>
      <w:r w:rsidRPr="00C11C1E">
        <w:rPr>
          <w:rtl/>
        </w:rPr>
        <w:t>עדשים </w:t>
      </w:r>
      <w:r w:rsidR="00C51BC4">
        <w:rPr>
          <w:rFonts w:hint="cs"/>
          <w:rtl/>
        </w:rPr>
        <w:t xml:space="preserve">אחת בצלחת </w:t>
      </w:r>
      <w:r w:rsidR="00F360B4">
        <w:rPr>
          <w:rFonts w:hint="cs"/>
          <w:rtl/>
        </w:rPr>
        <w:t xml:space="preserve">מנחלת שני עולמות מובטחת... </w:t>
      </w:r>
      <w:r>
        <w:rPr>
          <w:rFonts w:hint="cs"/>
          <w:rtl/>
        </w:rPr>
        <w:t xml:space="preserve"> </w:t>
      </w:r>
    </w:p>
    <w:p w14:paraId="694C133C" w14:textId="77777777" w:rsidR="009D57EC" w:rsidRPr="009D57EC" w:rsidRDefault="009D57EC" w:rsidP="009D57EC">
      <w:pPr>
        <w:rPr>
          <w:rtl/>
        </w:rPr>
      </w:pPr>
      <w:r>
        <w:rPr>
          <w:rFonts w:hint="cs"/>
          <w:rtl/>
        </w:rPr>
        <w:t>זהו הפירוש בדברי חז"ל</w:t>
      </w:r>
      <w:r w:rsidRPr="004D7B95">
        <w:rPr>
          <w:rtl/>
        </w:rPr>
        <w:t xml:space="preserve"> </w:t>
      </w:r>
      <w:r>
        <w:rPr>
          <w:rFonts w:hint="cs"/>
          <w:rtl/>
        </w:rPr>
        <w:t>ש</w:t>
      </w:r>
      <w:r w:rsidRPr="004D7B95">
        <w:rPr>
          <w:rtl/>
        </w:rPr>
        <w:t xml:space="preserve">כפר עשיו בתחיית המתים </w:t>
      </w:r>
      <w:r w:rsidRPr="009D57EC">
        <w:rPr>
          <w:rtl/>
        </w:rPr>
        <w:t>(</w:t>
      </w:r>
      <w:r>
        <w:rPr>
          <w:rtl/>
        </w:rPr>
        <w:t>ב</w:t>
      </w:r>
      <w:r>
        <w:rPr>
          <w:rFonts w:hint="cs"/>
          <w:rtl/>
        </w:rPr>
        <w:t>"</w:t>
      </w:r>
      <w:r w:rsidRPr="009D57EC">
        <w:rPr>
          <w:rtl/>
        </w:rPr>
        <w:t>ב</w:t>
      </w:r>
      <w:r>
        <w:rPr>
          <w:rFonts w:hint="cs"/>
          <w:rtl/>
        </w:rPr>
        <w:t xml:space="preserve"> </w:t>
      </w:r>
      <w:r w:rsidRPr="009D57EC">
        <w:rPr>
          <w:rtl/>
        </w:rPr>
        <w:t>ט"ז</w:t>
      </w:r>
      <w:r>
        <w:rPr>
          <w:rFonts w:hint="cs"/>
          <w:rtl/>
        </w:rPr>
        <w:t>:</w:t>
      </w:r>
      <w:r w:rsidRPr="009D57EC">
        <w:rPr>
          <w:rtl/>
        </w:rPr>
        <w:t>) "שהיה אומר שהעולם הזה הוא עיקר והוא עולם הגשמי, ואין כאן תחייה</w:t>
      </w:r>
      <w:r>
        <w:rPr>
          <w:rtl/>
        </w:rPr>
        <w:t xml:space="preserve"> כלל. ואם כן 'למה זה לי בכורה'</w:t>
      </w:r>
      <w:r>
        <w:rPr>
          <w:rFonts w:hint="cs"/>
          <w:rtl/>
        </w:rPr>
        <w:t xml:space="preserve"> .. </w:t>
      </w:r>
      <w:r w:rsidRPr="009D57EC">
        <w:rPr>
          <w:rtl/>
        </w:rPr>
        <w:t>כי אי</w:t>
      </w:r>
      <w:r>
        <w:rPr>
          <w:rtl/>
        </w:rPr>
        <w:t>ן לאדם דבר זולת עולם הגשמי הזה"</w:t>
      </w:r>
      <w:r>
        <w:rPr>
          <w:rFonts w:hint="cs"/>
          <w:rtl/>
        </w:rPr>
        <w:t xml:space="preserve"> (מהר"ל</w:t>
      </w:r>
      <w:r w:rsidR="00F360B4">
        <w:rPr>
          <w:rFonts w:hint="cs"/>
          <w:rtl/>
        </w:rPr>
        <w:t xml:space="preserve"> נצח ישראל טו, </w:t>
      </w:r>
      <w:proofErr w:type="spellStart"/>
      <w:r w:rsidR="00F360B4">
        <w:rPr>
          <w:rFonts w:hint="cs"/>
          <w:rtl/>
        </w:rPr>
        <w:t>יג</w:t>
      </w:r>
      <w:proofErr w:type="spellEnd"/>
      <w:r>
        <w:rPr>
          <w:rFonts w:hint="cs"/>
          <w:rtl/>
        </w:rPr>
        <w:t>).</w:t>
      </w:r>
    </w:p>
    <w:p w14:paraId="268AD69D" w14:textId="77777777" w:rsidR="00D00DDF" w:rsidRDefault="004D7B95" w:rsidP="00CC2610">
      <w:pPr>
        <w:rPr>
          <w:rtl/>
        </w:rPr>
      </w:pPr>
      <w:r>
        <w:rPr>
          <w:rFonts w:hint="cs"/>
          <w:rtl/>
        </w:rPr>
        <w:t xml:space="preserve">לעומת </w:t>
      </w:r>
      <w:r w:rsidR="00237EAF">
        <w:rPr>
          <w:rFonts w:hint="cs"/>
          <w:rtl/>
        </w:rPr>
        <w:t>השקפת</w:t>
      </w:r>
      <w:r>
        <w:rPr>
          <w:rFonts w:hint="cs"/>
          <w:rtl/>
        </w:rPr>
        <w:t xml:space="preserve"> "הנה אנכי </w:t>
      </w:r>
      <w:r w:rsidRPr="00BC0925">
        <w:rPr>
          <w:rFonts w:hint="cs"/>
          <w:b/>
          <w:bCs/>
          <w:rtl/>
        </w:rPr>
        <w:t>הולך למות</w:t>
      </w:r>
      <w:r>
        <w:rPr>
          <w:rFonts w:hint="cs"/>
          <w:rtl/>
        </w:rPr>
        <w:t>" של עשיו</w:t>
      </w:r>
      <w:r w:rsidR="00237EAF">
        <w:rPr>
          <w:rFonts w:hint="cs"/>
          <w:rtl/>
        </w:rPr>
        <w:t xml:space="preserve"> המתגלה במלוא כיעורה</w:t>
      </w:r>
      <w:r>
        <w:rPr>
          <w:rFonts w:hint="cs"/>
          <w:rtl/>
        </w:rPr>
        <w:t>,</w:t>
      </w:r>
      <w:r w:rsidR="00D00DDF">
        <w:rPr>
          <w:rFonts w:hint="cs"/>
          <w:rtl/>
        </w:rPr>
        <w:t xml:space="preserve"> ק</w:t>
      </w:r>
      <w:r>
        <w:rPr>
          <w:rFonts w:hint="cs"/>
          <w:rtl/>
        </w:rPr>
        <w:t xml:space="preserve">מה וגם ניצבה במלוא תפארתה השקפת "יעקב אבינו </w:t>
      </w:r>
      <w:r w:rsidRPr="00BC0925">
        <w:rPr>
          <w:rFonts w:hint="cs"/>
          <w:b/>
          <w:bCs/>
          <w:rtl/>
        </w:rPr>
        <w:t>לא מת</w:t>
      </w:r>
      <w:r>
        <w:rPr>
          <w:rFonts w:hint="cs"/>
          <w:rtl/>
        </w:rPr>
        <w:t>"</w:t>
      </w:r>
      <w:r w:rsidR="009D57EC">
        <w:rPr>
          <w:rFonts w:hint="cs"/>
          <w:rtl/>
        </w:rPr>
        <w:t xml:space="preserve"> (תענית ה:</w:t>
      </w:r>
      <w:r>
        <w:rPr>
          <w:rFonts w:hint="cs"/>
          <w:rtl/>
        </w:rPr>
        <w:t>)</w:t>
      </w:r>
      <w:r w:rsidR="00BC0925">
        <w:rPr>
          <w:rFonts w:hint="cs"/>
          <w:rtl/>
        </w:rPr>
        <w:t xml:space="preserve">. </w:t>
      </w:r>
      <w:r w:rsidR="00CC2610">
        <w:rPr>
          <w:rFonts w:hint="cs"/>
          <w:rtl/>
        </w:rPr>
        <w:t>אצל</w:t>
      </w:r>
      <w:r>
        <w:rPr>
          <w:rFonts w:hint="cs"/>
          <w:rtl/>
        </w:rPr>
        <w:t xml:space="preserve"> יעקב אבינו אין כלל מוות, שכן גם בעולם הזה הוא חי חיי נשמות</w:t>
      </w:r>
      <w:r w:rsidR="00BC0925">
        <w:rPr>
          <w:rFonts w:hint="cs"/>
          <w:rtl/>
        </w:rPr>
        <w:t xml:space="preserve"> והיה "איש תם יושב אהלים" </w:t>
      </w:r>
      <w:r w:rsidR="00BC0925">
        <w:rPr>
          <w:rtl/>
        </w:rPr>
        <w:t>–</w:t>
      </w:r>
      <w:r w:rsidR="00237EAF">
        <w:rPr>
          <w:rFonts w:hint="cs"/>
          <w:rtl/>
        </w:rPr>
        <w:t xml:space="preserve"> </w:t>
      </w:r>
      <w:r w:rsidR="00CC2610">
        <w:rPr>
          <w:rFonts w:hint="cs"/>
          <w:rtl/>
        </w:rPr>
        <w:t xml:space="preserve">"איש העוילם הבא" </w:t>
      </w:r>
      <w:r w:rsidR="00237EAF">
        <w:rPr>
          <w:rFonts w:hint="cs"/>
          <w:rtl/>
        </w:rPr>
        <w:t xml:space="preserve">ויתר על הנאות העולם </w:t>
      </w:r>
      <w:r w:rsidR="00CC2610">
        <w:rPr>
          <w:rFonts w:hint="cs"/>
          <w:rtl/>
        </w:rPr>
        <w:t>וישב בבית מדרשם של שם ועבר</w:t>
      </w:r>
      <w:r w:rsidR="00237EAF">
        <w:rPr>
          <w:rFonts w:hint="cs"/>
          <w:rtl/>
        </w:rPr>
        <w:t xml:space="preserve"> מתוך ראיית החיים כנצחיים</w:t>
      </w:r>
      <w:r w:rsidR="00BC0925">
        <w:rPr>
          <w:rFonts w:hint="cs"/>
          <w:rtl/>
        </w:rPr>
        <w:t>.</w:t>
      </w:r>
      <w:r w:rsidR="00237EAF">
        <w:rPr>
          <w:rFonts w:hint="cs"/>
          <w:rtl/>
        </w:rPr>
        <w:t xml:space="preserve"> </w:t>
      </w:r>
      <w:r>
        <w:rPr>
          <w:rFonts w:hint="cs"/>
          <w:rtl/>
        </w:rPr>
        <w:t xml:space="preserve">המוות </w:t>
      </w:r>
      <w:r w:rsidR="00CC2610">
        <w:rPr>
          <w:rFonts w:hint="cs"/>
          <w:rtl/>
        </w:rPr>
        <w:t>אפוא מש</w:t>
      </w:r>
      <w:r w:rsidR="00BC0925">
        <w:rPr>
          <w:rFonts w:hint="cs"/>
          <w:rtl/>
        </w:rPr>
        <w:t>מש עבורו בס</w:t>
      </w:r>
      <w:r>
        <w:rPr>
          <w:rFonts w:hint="cs"/>
          <w:rtl/>
        </w:rPr>
        <w:t xml:space="preserve">ך </w:t>
      </w:r>
      <w:proofErr w:type="spellStart"/>
      <w:r>
        <w:rPr>
          <w:rFonts w:hint="cs"/>
          <w:rtl/>
        </w:rPr>
        <w:t>הכל</w:t>
      </w:r>
      <w:proofErr w:type="spellEnd"/>
      <w:r>
        <w:rPr>
          <w:rFonts w:hint="cs"/>
          <w:rtl/>
        </w:rPr>
        <w:t xml:space="preserve"> </w:t>
      </w:r>
      <w:r w:rsidR="00BC0925">
        <w:rPr>
          <w:rFonts w:hint="cs"/>
          <w:rtl/>
        </w:rPr>
        <w:t>כ</w:t>
      </w:r>
      <w:r>
        <w:rPr>
          <w:rFonts w:hint="cs"/>
          <w:rtl/>
        </w:rPr>
        <w:t>מעבר מהפרוזדור לטרקלין</w:t>
      </w:r>
      <w:r w:rsidR="00BC0925">
        <w:rPr>
          <w:rFonts w:hint="cs"/>
          <w:rtl/>
        </w:rPr>
        <w:t xml:space="preserve">. </w:t>
      </w:r>
      <w:r w:rsidR="00F360B4">
        <w:rPr>
          <w:rFonts w:hint="cs"/>
          <w:rtl/>
        </w:rPr>
        <w:t>ו</w:t>
      </w:r>
      <w:r>
        <w:rPr>
          <w:rFonts w:hint="cs"/>
          <w:rtl/>
        </w:rPr>
        <w:t xml:space="preserve">שם </w:t>
      </w:r>
      <w:r w:rsidR="00BC0925">
        <w:rPr>
          <w:rFonts w:hint="cs"/>
          <w:rtl/>
        </w:rPr>
        <w:t>"העסק"</w:t>
      </w:r>
      <w:r>
        <w:rPr>
          <w:rFonts w:hint="cs"/>
          <w:rtl/>
        </w:rPr>
        <w:t xml:space="preserve"> רק מתחיל... </w:t>
      </w:r>
    </w:p>
    <w:p w14:paraId="37581B81" w14:textId="77777777" w:rsidR="004D7B95" w:rsidRPr="00C11C1E" w:rsidRDefault="004D7B95" w:rsidP="00CC2610">
      <w:pPr>
        <w:rPr>
          <w:rtl/>
        </w:rPr>
      </w:pPr>
      <w:r>
        <w:rPr>
          <w:rFonts w:hint="cs"/>
          <w:rtl/>
        </w:rPr>
        <w:t>כשנפטר מרן הרב שטיינמן זצוק"ל,</w:t>
      </w:r>
      <w:r w:rsidR="00F360B4">
        <w:rPr>
          <w:rFonts w:hint="cs"/>
          <w:rtl/>
        </w:rPr>
        <w:t xml:space="preserve"> נאמרה בשמו של </w:t>
      </w:r>
      <w:r>
        <w:rPr>
          <w:rFonts w:hint="cs"/>
          <w:rtl/>
        </w:rPr>
        <w:t xml:space="preserve"> </w:t>
      </w:r>
      <w:r w:rsidR="00F360B4">
        <w:rPr>
          <w:rFonts w:hint="cs"/>
          <w:rtl/>
        </w:rPr>
        <w:t xml:space="preserve">מרן </w:t>
      </w:r>
      <w:r>
        <w:rPr>
          <w:rFonts w:hint="cs"/>
          <w:rtl/>
        </w:rPr>
        <w:t xml:space="preserve">הגאון ר' דב </w:t>
      </w:r>
      <w:proofErr w:type="spellStart"/>
      <w:r>
        <w:rPr>
          <w:rFonts w:hint="cs"/>
          <w:rtl/>
        </w:rPr>
        <w:t>לנדו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שליט"א</w:t>
      </w:r>
      <w:proofErr w:type="spellEnd"/>
      <w:r w:rsidR="00F360B4">
        <w:rPr>
          <w:rFonts w:hint="cs"/>
          <w:rtl/>
        </w:rPr>
        <w:t xml:space="preserve"> </w:t>
      </w:r>
      <w:r>
        <w:rPr>
          <w:rFonts w:hint="cs"/>
          <w:rtl/>
        </w:rPr>
        <w:t xml:space="preserve">הגדרה </w:t>
      </w:r>
      <w:r w:rsidR="00F360B4">
        <w:rPr>
          <w:rFonts w:hint="cs"/>
          <w:rtl/>
        </w:rPr>
        <w:t xml:space="preserve">חדה וקולעת: </w:t>
      </w:r>
      <w:r>
        <w:rPr>
          <w:rFonts w:hint="cs"/>
          <w:rtl/>
        </w:rPr>
        <w:t>כל מדינה</w:t>
      </w:r>
      <w:r w:rsidR="00F360B4">
        <w:rPr>
          <w:rFonts w:hint="cs"/>
          <w:rtl/>
        </w:rPr>
        <w:t>, הוא הסביר, מדברת</w:t>
      </w:r>
      <w:r>
        <w:rPr>
          <w:rFonts w:hint="cs"/>
          <w:rtl/>
        </w:rPr>
        <w:t xml:space="preserve"> בשפה </w:t>
      </w:r>
      <w:r w:rsidR="00F360B4">
        <w:rPr>
          <w:rFonts w:hint="cs"/>
          <w:rtl/>
        </w:rPr>
        <w:t>מ</w:t>
      </w:r>
      <w:r>
        <w:rPr>
          <w:rFonts w:hint="cs"/>
          <w:rtl/>
        </w:rPr>
        <w:t xml:space="preserve">שלה. באנגליה </w:t>
      </w:r>
      <w:r>
        <w:rPr>
          <w:rtl/>
        </w:rPr>
        <w:t>–</w:t>
      </w:r>
      <w:r>
        <w:rPr>
          <w:rFonts w:hint="cs"/>
          <w:rtl/>
        </w:rPr>
        <w:t xml:space="preserve"> אנגלית, בצרפת </w:t>
      </w:r>
      <w:r>
        <w:rPr>
          <w:rtl/>
        </w:rPr>
        <w:t>–</w:t>
      </w:r>
      <w:r>
        <w:rPr>
          <w:rFonts w:hint="cs"/>
          <w:rtl/>
        </w:rPr>
        <w:t xml:space="preserve"> צרפתית </w:t>
      </w:r>
      <w:r w:rsidR="009764AA">
        <w:rPr>
          <w:rFonts w:hint="cs"/>
          <w:rtl/>
        </w:rPr>
        <w:t xml:space="preserve">ובאתיופיה </w:t>
      </w:r>
      <w:r w:rsidR="009764AA">
        <w:rPr>
          <w:rtl/>
        </w:rPr>
        <w:t>–</w:t>
      </w:r>
      <w:r w:rsidR="009764AA">
        <w:rPr>
          <w:rFonts w:hint="cs"/>
          <w:rtl/>
        </w:rPr>
        <w:t xml:space="preserve"> אמהרית.</w:t>
      </w:r>
      <w:r w:rsidR="00F360B4">
        <w:rPr>
          <w:rFonts w:hint="cs"/>
          <w:rtl/>
        </w:rPr>
        <w:t xml:space="preserve"> לעולם הזה יש </w:t>
      </w:r>
      <w:r w:rsidR="009764AA">
        <w:rPr>
          <w:rFonts w:hint="cs"/>
          <w:rtl/>
        </w:rPr>
        <w:t xml:space="preserve">שפה </w:t>
      </w:r>
      <w:r w:rsidR="00F360B4">
        <w:rPr>
          <w:rFonts w:hint="cs"/>
          <w:rtl/>
        </w:rPr>
        <w:t>מ</w:t>
      </w:r>
      <w:r w:rsidR="009764AA">
        <w:rPr>
          <w:rFonts w:hint="cs"/>
          <w:rtl/>
        </w:rPr>
        <w:t xml:space="preserve">שלו ולעולם הבא שפה משלו. החידוש אצל </w:t>
      </w:r>
      <w:r w:rsidR="00F360B4">
        <w:rPr>
          <w:rFonts w:hint="cs"/>
          <w:rtl/>
        </w:rPr>
        <w:t xml:space="preserve">מרן </w:t>
      </w:r>
      <w:r w:rsidR="009764AA">
        <w:rPr>
          <w:rFonts w:hint="cs"/>
          <w:rtl/>
        </w:rPr>
        <w:t>הרב שטיינמן היה</w:t>
      </w:r>
      <w:r w:rsidR="00CC2610">
        <w:rPr>
          <w:rFonts w:hint="cs"/>
          <w:rtl/>
        </w:rPr>
        <w:t xml:space="preserve"> ש</w:t>
      </w:r>
      <w:r w:rsidR="00F360B4">
        <w:rPr>
          <w:rFonts w:hint="cs"/>
          <w:rtl/>
        </w:rPr>
        <w:t xml:space="preserve">דיבר </w:t>
      </w:r>
      <w:r w:rsidR="00CC2610">
        <w:rPr>
          <w:rFonts w:hint="cs"/>
          <w:rtl/>
        </w:rPr>
        <w:t xml:space="preserve">כאן בעולם הזה </w:t>
      </w:r>
      <w:r w:rsidR="00F360B4">
        <w:rPr>
          <w:rFonts w:hint="cs"/>
          <w:rtl/>
        </w:rPr>
        <w:t>בשפת</w:t>
      </w:r>
      <w:r w:rsidR="009764AA">
        <w:rPr>
          <w:rFonts w:hint="cs"/>
          <w:rtl/>
        </w:rPr>
        <w:t xml:space="preserve"> </w:t>
      </w:r>
      <w:r w:rsidR="00F360B4">
        <w:rPr>
          <w:rFonts w:hint="cs"/>
          <w:rtl/>
        </w:rPr>
        <w:t>ה</w:t>
      </w:r>
      <w:r w:rsidR="009764AA">
        <w:rPr>
          <w:rFonts w:hint="cs"/>
          <w:rtl/>
        </w:rPr>
        <w:t xml:space="preserve">עולם הבא. זוהי </w:t>
      </w:r>
      <w:r w:rsidR="00F360B4">
        <w:rPr>
          <w:rFonts w:hint="cs"/>
          <w:rtl/>
        </w:rPr>
        <w:t>השפה מ</w:t>
      </w:r>
      <w:r w:rsidR="009764AA">
        <w:rPr>
          <w:rFonts w:hint="cs"/>
          <w:rtl/>
        </w:rPr>
        <w:t>בית מדרשו של יעקב אבינו.</w:t>
      </w:r>
    </w:p>
    <w:p w14:paraId="4A23EEDE" w14:textId="77777777" w:rsidR="00ED70D6" w:rsidRPr="002F16BC" w:rsidRDefault="00ED70D6" w:rsidP="00592EB0">
      <w:pPr>
        <w:rPr>
          <w:rtl/>
        </w:rPr>
      </w:pPr>
      <w:r w:rsidRPr="002F16BC">
        <w:rPr>
          <w:rFonts w:hint="cs"/>
          <w:rtl/>
        </w:rPr>
        <w:t>אבא שיחי', טברייני מלידה</w:t>
      </w:r>
      <w:r>
        <w:rPr>
          <w:rFonts w:hint="cs"/>
          <w:rtl/>
        </w:rPr>
        <w:t xml:space="preserve">, </w:t>
      </w:r>
      <w:r w:rsidR="00592EB0">
        <w:rPr>
          <w:rFonts w:hint="cs"/>
          <w:rtl/>
        </w:rPr>
        <w:t>מספר</w:t>
      </w:r>
      <w:r w:rsidR="00592EB0" w:rsidRPr="002F16BC">
        <w:rPr>
          <w:rFonts w:hint="cs"/>
          <w:rtl/>
        </w:rPr>
        <w:t xml:space="preserve"> </w:t>
      </w:r>
      <w:r w:rsidR="00592EB0">
        <w:rPr>
          <w:rFonts w:hint="cs"/>
          <w:rtl/>
        </w:rPr>
        <w:t xml:space="preserve">היה </w:t>
      </w:r>
      <w:r>
        <w:rPr>
          <w:rFonts w:hint="cs"/>
          <w:rtl/>
        </w:rPr>
        <w:t xml:space="preserve">תמיד </w:t>
      </w:r>
      <w:r w:rsidRPr="002F16BC">
        <w:rPr>
          <w:rFonts w:hint="cs"/>
          <w:rtl/>
        </w:rPr>
        <w:t xml:space="preserve">על </w:t>
      </w:r>
      <w:r w:rsidRPr="002F16BC">
        <w:rPr>
          <w:rtl/>
        </w:rPr>
        <w:t>טבריה של פעם</w:t>
      </w:r>
      <w:r w:rsidRPr="002F16BC">
        <w:rPr>
          <w:rFonts w:hint="cs"/>
          <w:rtl/>
        </w:rPr>
        <w:t>.</w:t>
      </w:r>
      <w:r w:rsidRPr="002F16BC">
        <w:rPr>
          <w:rtl/>
        </w:rPr>
        <w:t xml:space="preserve"> התהלכו </w:t>
      </w:r>
      <w:r w:rsidRPr="002F16BC">
        <w:rPr>
          <w:rFonts w:hint="cs"/>
          <w:rtl/>
        </w:rPr>
        <w:t xml:space="preserve">בה </w:t>
      </w:r>
      <w:r w:rsidRPr="002F16BC">
        <w:rPr>
          <w:rtl/>
        </w:rPr>
        <w:t>אנשי מעלה, חסידים ואנשי מעשה צדיקים ופרושים</w:t>
      </w:r>
      <w:r w:rsidR="00F360B4">
        <w:rPr>
          <w:rFonts w:hint="cs"/>
          <w:rtl/>
        </w:rPr>
        <w:t xml:space="preserve"> מ</w:t>
      </w:r>
      <w:r w:rsidRPr="002F16BC">
        <w:rPr>
          <w:rFonts w:hint="cs"/>
          <w:rtl/>
        </w:rPr>
        <w:t>הנאות העולם הזה</w:t>
      </w:r>
      <w:r w:rsidR="00F360B4">
        <w:rPr>
          <w:rFonts w:hint="cs"/>
          <w:rtl/>
        </w:rPr>
        <w:t xml:space="preserve"> והוויותיו</w:t>
      </w:r>
      <w:r w:rsidRPr="002F16BC">
        <w:rPr>
          <w:rFonts w:hint="cs"/>
          <w:rtl/>
        </w:rPr>
        <w:t xml:space="preserve">. </w:t>
      </w:r>
    </w:p>
    <w:p w14:paraId="5F8F8DAB" w14:textId="21D17B2F" w:rsidR="00ED70D6" w:rsidRPr="002F16BC" w:rsidRDefault="00ED70D6" w:rsidP="006A186E">
      <w:pPr>
        <w:rPr>
          <w:rtl/>
        </w:rPr>
      </w:pPr>
      <w:r w:rsidRPr="002F16BC">
        <w:rPr>
          <w:rFonts w:hint="cs"/>
          <w:rtl/>
        </w:rPr>
        <w:lastRenderedPageBreak/>
        <w:t xml:space="preserve">על החום הטברייני </w:t>
      </w:r>
      <w:r>
        <w:rPr>
          <w:rFonts w:hint="cs"/>
          <w:rtl/>
        </w:rPr>
        <w:t>אין צורך</w:t>
      </w:r>
      <w:r w:rsidRPr="002F16BC">
        <w:rPr>
          <w:rFonts w:hint="cs"/>
          <w:rtl/>
        </w:rPr>
        <w:t xml:space="preserve"> להרחיב את הדיבור. </w:t>
      </w:r>
      <w:r>
        <w:rPr>
          <w:rFonts w:hint="cs"/>
          <w:rtl/>
        </w:rPr>
        <w:t>נזכיר ש</w:t>
      </w:r>
      <w:r w:rsidRPr="002F16BC">
        <w:rPr>
          <w:rFonts w:hint="cs"/>
          <w:rtl/>
        </w:rPr>
        <w:t xml:space="preserve">בשיא הקיץ, </w:t>
      </w:r>
      <w:r w:rsidR="00C22B1F">
        <w:rPr>
          <w:rFonts w:hint="cs"/>
          <w:rtl/>
        </w:rPr>
        <w:t xml:space="preserve">החום הטברייני </w:t>
      </w:r>
      <w:r w:rsidRPr="002F16BC">
        <w:rPr>
          <w:rFonts w:hint="cs"/>
          <w:rtl/>
        </w:rPr>
        <w:t>עלול לטפס ל</w:t>
      </w:r>
      <w:r>
        <w:rPr>
          <w:rFonts w:hint="cs"/>
          <w:rtl/>
        </w:rPr>
        <w:t>-</w:t>
      </w:r>
      <w:r w:rsidR="00C22B1F">
        <w:rPr>
          <w:rFonts w:hint="cs"/>
          <w:rtl/>
        </w:rPr>
        <w:t>45 מעלות ו</w:t>
      </w:r>
      <w:r w:rsidRPr="002F16BC">
        <w:rPr>
          <w:rFonts w:hint="cs"/>
          <w:rtl/>
        </w:rPr>
        <w:t xml:space="preserve">למעלה מזה. </w:t>
      </w:r>
    </w:p>
    <w:p w14:paraId="213ABCDA" w14:textId="77777777" w:rsidR="002F16BC" w:rsidRPr="002F16BC" w:rsidRDefault="002F16BC" w:rsidP="00C22B1F">
      <w:pPr>
        <w:rPr>
          <w:rtl/>
        </w:rPr>
      </w:pPr>
      <w:r w:rsidRPr="002F16BC">
        <w:rPr>
          <w:rFonts w:hint="cs"/>
          <w:rtl/>
        </w:rPr>
        <w:t xml:space="preserve">אחד התיאורים המרטיטים של אבא </w:t>
      </w:r>
      <w:r>
        <w:rPr>
          <w:rFonts w:hint="cs"/>
          <w:rtl/>
        </w:rPr>
        <w:t xml:space="preserve">היה </w:t>
      </w:r>
      <w:r w:rsidRPr="002F16BC">
        <w:rPr>
          <w:rFonts w:hint="cs"/>
          <w:rtl/>
        </w:rPr>
        <w:t>על צדיק ושמו רבי יהודה לייב. ב</w:t>
      </w:r>
      <w:r w:rsidR="00C22B1F">
        <w:rPr>
          <w:rFonts w:hint="cs"/>
          <w:rtl/>
        </w:rPr>
        <w:t xml:space="preserve">אותם </w:t>
      </w:r>
      <w:r w:rsidRPr="002F16BC">
        <w:rPr>
          <w:rFonts w:hint="cs"/>
          <w:rtl/>
        </w:rPr>
        <w:t>ימים</w:t>
      </w:r>
      <w:r w:rsidR="00C22B1F">
        <w:rPr>
          <w:rFonts w:hint="cs"/>
          <w:rtl/>
        </w:rPr>
        <w:t xml:space="preserve">, </w:t>
      </w:r>
      <w:r w:rsidRPr="002F16BC">
        <w:rPr>
          <w:rFonts w:hint="cs"/>
          <w:rtl/>
        </w:rPr>
        <w:t xml:space="preserve">עדיין לא היו מקררים, </w:t>
      </w:r>
      <w:r w:rsidR="00C22B1F">
        <w:rPr>
          <w:rFonts w:hint="cs"/>
          <w:rtl/>
        </w:rPr>
        <w:t>ו</w:t>
      </w:r>
      <w:r w:rsidRPr="002F16BC">
        <w:rPr>
          <w:rFonts w:hint="cs"/>
          <w:rtl/>
        </w:rPr>
        <w:t>כדי לשתות מים צוננים, היו ממלאים כד מיוחד שהיה עשוי חרס, קראו לו "</w:t>
      </w:r>
      <w:proofErr w:type="spellStart"/>
      <w:r w:rsidRPr="002F16BC">
        <w:rPr>
          <w:rFonts w:hint="cs"/>
          <w:rtl/>
        </w:rPr>
        <w:t>קריגאלע</w:t>
      </w:r>
      <w:proofErr w:type="spellEnd"/>
      <w:r w:rsidRPr="002F16BC">
        <w:rPr>
          <w:rFonts w:hint="cs"/>
          <w:rtl/>
        </w:rPr>
        <w:t xml:space="preserve">". החרס היה שומר על צינת המים. רבי יהודה לייב היה כל כך פרוש מהנאות העולם שעבורו נחשבו המים הצוננים של </w:t>
      </w:r>
      <w:proofErr w:type="spellStart"/>
      <w:r w:rsidRPr="002F16BC">
        <w:rPr>
          <w:rFonts w:hint="cs"/>
          <w:rtl/>
        </w:rPr>
        <w:t>ה"קריגאלע</w:t>
      </w:r>
      <w:proofErr w:type="spellEnd"/>
      <w:r w:rsidRPr="002F16BC">
        <w:rPr>
          <w:rFonts w:hint="cs"/>
          <w:rtl/>
        </w:rPr>
        <w:t xml:space="preserve">" </w:t>
      </w:r>
      <w:r w:rsidR="00C22B1F">
        <w:rPr>
          <w:rFonts w:hint="cs"/>
          <w:rtl/>
        </w:rPr>
        <w:t>מותרות</w:t>
      </w:r>
      <w:r w:rsidRPr="002F16BC">
        <w:rPr>
          <w:rFonts w:hint="cs"/>
          <w:rtl/>
        </w:rPr>
        <w:t xml:space="preserve">. בשום אופן </w:t>
      </w:r>
      <w:r w:rsidR="00C22B1F" w:rsidRPr="002F16BC">
        <w:rPr>
          <w:rFonts w:hint="cs"/>
          <w:rtl/>
        </w:rPr>
        <w:t xml:space="preserve">הוא לא היה מוכן </w:t>
      </w:r>
      <w:r w:rsidRPr="002F16BC">
        <w:rPr>
          <w:rFonts w:hint="cs"/>
          <w:rtl/>
        </w:rPr>
        <w:t xml:space="preserve">ליהנות ממים אלו, וכשהיה האחראי מוזג מהם לכוסו, הוא היה מחמם את הכוס בידיו עד שיתחממו קצת המים ויעשו פושרים... </w:t>
      </w:r>
      <w:r w:rsidR="00BC0925">
        <w:rPr>
          <w:rFonts w:hint="cs"/>
          <w:rtl/>
        </w:rPr>
        <w:t xml:space="preserve"> </w:t>
      </w:r>
      <w:r w:rsidR="00C22B1F">
        <w:rPr>
          <w:rFonts w:hint="cs"/>
          <w:rtl/>
        </w:rPr>
        <w:t xml:space="preserve"> </w:t>
      </w:r>
      <w:r w:rsidR="00C22B1F">
        <w:rPr>
          <w:rtl/>
        </w:rPr>
        <w:t>–</w:t>
      </w:r>
      <w:r w:rsidR="00C22B1F">
        <w:rPr>
          <w:rFonts w:hint="cs"/>
          <w:rtl/>
        </w:rPr>
        <w:t xml:space="preserve"> בית מדרשו </w:t>
      </w:r>
      <w:r w:rsidR="00BC0925">
        <w:rPr>
          <w:rFonts w:hint="cs"/>
          <w:rtl/>
        </w:rPr>
        <w:t>של יעקב אבינו.</w:t>
      </w:r>
    </w:p>
    <w:p w14:paraId="656BC7F7" w14:textId="3F16DB9E" w:rsidR="009D57EC" w:rsidRPr="009D57EC" w:rsidRDefault="00592EB0" w:rsidP="006A186E">
      <w:pPr>
        <w:rPr>
          <w:rtl/>
        </w:rPr>
      </w:pPr>
      <w:r>
        <w:rPr>
          <w:rFonts w:hint="cs"/>
          <w:rtl/>
        </w:rPr>
        <w:t>ידועים דברי חז"ל</w:t>
      </w:r>
      <w:r w:rsidR="009D57EC">
        <w:rPr>
          <w:rFonts w:hint="cs"/>
          <w:rtl/>
        </w:rPr>
        <w:t xml:space="preserve"> </w:t>
      </w:r>
      <w:r w:rsidR="00DB4B98">
        <w:rPr>
          <w:rFonts w:hint="cs"/>
          <w:rtl/>
        </w:rPr>
        <w:t>(</w:t>
      </w:r>
      <w:r>
        <w:rPr>
          <w:rFonts w:hint="cs"/>
          <w:rtl/>
        </w:rPr>
        <w:t>מובאים ב</w:t>
      </w:r>
      <w:r w:rsidR="00DB4B98">
        <w:rPr>
          <w:rtl/>
        </w:rPr>
        <w:t xml:space="preserve">יונתן בן עוזיאל </w:t>
      </w:r>
      <w:r w:rsidR="009D57EC" w:rsidRPr="009D57EC">
        <w:rPr>
          <w:rtl/>
        </w:rPr>
        <w:t xml:space="preserve">בראשית נ, </w:t>
      </w:r>
      <w:proofErr w:type="spellStart"/>
      <w:r w:rsidR="009D57EC" w:rsidRPr="009D57EC">
        <w:rPr>
          <w:rtl/>
        </w:rPr>
        <w:t>יג</w:t>
      </w:r>
      <w:proofErr w:type="spellEnd"/>
      <w:r w:rsidR="009D57EC" w:rsidRPr="009D57EC">
        <w:rPr>
          <w:rtl/>
        </w:rPr>
        <w:t xml:space="preserve">): </w:t>
      </w:r>
      <w:r w:rsidR="00DB4B98">
        <w:rPr>
          <w:rFonts w:hint="cs"/>
          <w:rtl/>
        </w:rPr>
        <w:t>חושים בן דן נטל סיף וקטע את ראשו של עשיו הרשע</w:t>
      </w:r>
      <w:r w:rsidR="00C22B1F">
        <w:rPr>
          <w:rFonts w:hint="cs"/>
          <w:rtl/>
        </w:rPr>
        <w:t>,</w:t>
      </w:r>
      <w:r w:rsidR="00DB4B98">
        <w:rPr>
          <w:rFonts w:hint="cs"/>
          <w:rtl/>
        </w:rPr>
        <w:t xml:space="preserve"> והיה ראשו מתגלגל עד לתוך מערת המכפלה ונח בחיקו של יצחק. את גופו קברו בניו של עשיו </w:t>
      </w:r>
      <w:r>
        <w:rPr>
          <w:rFonts w:hint="cs"/>
          <w:rtl/>
        </w:rPr>
        <w:t>בשדה ש</w:t>
      </w:r>
      <w:r w:rsidR="00DB4B98">
        <w:rPr>
          <w:rFonts w:hint="cs"/>
          <w:rtl/>
        </w:rPr>
        <w:t>מחוץ למערה.</w:t>
      </w:r>
      <w:r w:rsidR="009D57EC" w:rsidRPr="009D57EC">
        <w:rPr>
          <w:rtl/>
        </w:rPr>
        <w:t xml:space="preserve"> </w:t>
      </w:r>
      <w:r>
        <w:rPr>
          <w:rFonts w:hint="cs"/>
          <w:rtl/>
        </w:rPr>
        <w:t xml:space="preserve">ונשאל: אם זכה ראשו, מדוע לא זכה גופו? כנראה שהיה לו לעשיו ראש גדול </w:t>
      </w:r>
      <w:r w:rsidR="00D16BBD">
        <w:rPr>
          <w:rFonts w:hint="cs"/>
          <w:rtl/>
        </w:rPr>
        <w:t xml:space="preserve">מלא בחכמה. </w:t>
      </w:r>
      <w:r>
        <w:rPr>
          <w:rFonts w:hint="cs"/>
          <w:rtl/>
        </w:rPr>
        <w:t>הרי גדל בביתו של יצחק.</w:t>
      </w:r>
      <w:r w:rsidR="00D16BBD">
        <w:rPr>
          <w:rFonts w:hint="cs"/>
          <w:rtl/>
        </w:rPr>
        <w:t xml:space="preserve"> גופו הוא זה שהכריע אותו, תאוות הגוף והנאותיו </w:t>
      </w:r>
      <w:r w:rsidR="007C200E">
        <w:rPr>
          <w:rFonts w:hint="cs"/>
          <w:rtl/>
        </w:rPr>
        <w:t xml:space="preserve">הן </w:t>
      </w:r>
      <w:r w:rsidR="00D16BBD">
        <w:rPr>
          <w:rFonts w:hint="cs"/>
          <w:rtl/>
        </w:rPr>
        <w:t>שזרקו אותו מלהסתפח בנחלת אבותיו.</w:t>
      </w:r>
    </w:p>
    <w:p w14:paraId="35F49C35" w14:textId="77777777" w:rsidR="006A186E" w:rsidRDefault="00D16BBD" w:rsidP="006A186E">
      <w:pPr>
        <w:rPr>
          <w:rtl/>
        </w:rPr>
      </w:pPr>
      <w:r>
        <w:rPr>
          <w:rFonts w:hint="cs"/>
          <w:rtl/>
        </w:rPr>
        <w:t xml:space="preserve">ויתרוצצו הבנים בקרבנו. </w:t>
      </w:r>
      <w:r w:rsidR="00D00DDF">
        <w:rPr>
          <w:rFonts w:hint="cs"/>
          <w:rtl/>
        </w:rPr>
        <w:t xml:space="preserve">בתוך </w:t>
      </w:r>
      <w:r w:rsidR="00D00DDF">
        <w:rPr>
          <w:rtl/>
        </w:rPr>
        <w:t>כל אחד מאתנו מ</w:t>
      </w:r>
      <w:r w:rsidR="00592EB0">
        <w:rPr>
          <w:rFonts w:hint="cs"/>
          <w:rtl/>
        </w:rPr>
        <w:t xml:space="preserve">תנהל </w:t>
      </w:r>
      <w:r w:rsidR="00D00DDF">
        <w:rPr>
          <w:rFonts w:hint="cs"/>
          <w:rtl/>
        </w:rPr>
        <w:t xml:space="preserve">מאבק </w:t>
      </w:r>
      <w:r w:rsidR="00592EB0">
        <w:rPr>
          <w:rFonts w:hint="cs"/>
          <w:rtl/>
        </w:rPr>
        <w:t xml:space="preserve">זה </w:t>
      </w:r>
      <w:r w:rsidR="00D00DDF">
        <w:rPr>
          <w:rFonts w:hint="cs"/>
          <w:rtl/>
        </w:rPr>
        <w:t xml:space="preserve">בין </w:t>
      </w:r>
      <w:r w:rsidR="00C11C1E" w:rsidRPr="00C11C1E">
        <w:rPr>
          <w:rtl/>
        </w:rPr>
        <w:t xml:space="preserve">עשו </w:t>
      </w:r>
      <w:r>
        <w:rPr>
          <w:rFonts w:hint="cs"/>
          <w:rtl/>
        </w:rPr>
        <w:t>המייצג</w:t>
      </w:r>
      <w:r w:rsidR="00D00DDF">
        <w:rPr>
          <w:rFonts w:hint="cs"/>
          <w:rtl/>
        </w:rPr>
        <w:t xml:space="preserve"> את הגוף הגשמי </w:t>
      </w:r>
      <w:r>
        <w:rPr>
          <w:rFonts w:hint="cs"/>
          <w:rtl/>
        </w:rPr>
        <w:t>עם</w:t>
      </w:r>
      <w:r w:rsidR="00D00DDF">
        <w:rPr>
          <w:rFonts w:hint="cs"/>
          <w:rtl/>
        </w:rPr>
        <w:t xml:space="preserve"> תאוותיו החושניות</w:t>
      </w:r>
      <w:r w:rsidR="00BC0925">
        <w:rPr>
          <w:rFonts w:hint="cs"/>
          <w:rtl/>
        </w:rPr>
        <w:t xml:space="preserve">, </w:t>
      </w:r>
      <w:r>
        <w:rPr>
          <w:rFonts w:hint="cs"/>
          <w:rtl/>
        </w:rPr>
        <w:t>ובין יעקב ה</w:t>
      </w:r>
      <w:r w:rsidR="00D00DDF">
        <w:rPr>
          <w:rFonts w:hint="cs"/>
          <w:rtl/>
        </w:rPr>
        <w:t xml:space="preserve">מייצג </w:t>
      </w:r>
      <w:r>
        <w:rPr>
          <w:rFonts w:hint="cs"/>
          <w:rtl/>
        </w:rPr>
        <w:t xml:space="preserve">נאמנה </w:t>
      </w:r>
      <w:r w:rsidR="00D00DDF">
        <w:rPr>
          <w:rFonts w:hint="cs"/>
          <w:rtl/>
        </w:rPr>
        <w:t xml:space="preserve">את הרוח </w:t>
      </w:r>
      <w:r w:rsidR="00233D9C">
        <w:rPr>
          <w:rFonts w:hint="cs"/>
          <w:rtl/>
        </w:rPr>
        <w:t>העולה, את הנשמה האלוקית</w:t>
      </w:r>
      <w:r w:rsidR="009764AA">
        <w:rPr>
          <w:rFonts w:hint="cs"/>
          <w:rtl/>
        </w:rPr>
        <w:t xml:space="preserve"> שמבקשת הנאות רוחניות</w:t>
      </w:r>
      <w:r w:rsidR="00BC0925">
        <w:rPr>
          <w:rFonts w:hint="cs"/>
          <w:rtl/>
        </w:rPr>
        <w:t xml:space="preserve">. </w:t>
      </w:r>
      <w:r w:rsidR="00233D9C">
        <w:rPr>
          <w:rFonts w:hint="cs"/>
          <w:rtl/>
        </w:rPr>
        <w:t xml:space="preserve">עולם שלם של שיווק, פרסום, </w:t>
      </w:r>
      <w:r>
        <w:rPr>
          <w:rFonts w:hint="cs"/>
          <w:rtl/>
        </w:rPr>
        <w:t>ו</w:t>
      </w:r>
      <w:r w:rsidR="00233D9C">
        <w:rPr>
          <w:rFonts w:hint="cs"/>
          <w:rtl/>
        </w:rPr>
        <w:t xml:space="preserve">קידום מכירות </w:t>
      </w:r>
      <w:proofErr w:type="spellStart"/>
      <w:r w:rsidR="00BC0925">
        <w:rPr>
          <w:rFonts w:hint="cs"/>
          <w:rtl/>
        </w:rPr>
        <w:t>מגוייס</w:t>
      </w:r>
      <w:proofErr w:type="spellEnd"/>
      <w:r w:rsidR="00BC0925">
        <w:rPr>
          <w:rFonts w:hint="cs"/>
          <w:rtl/>
        </w:rPr>
        <w:t xml:space="preserve"> ל</w:t>
      </w:r>
      <w:r>
        <w:rPr>
          <w:rFonts w:hint="cs"/>
          <w:rtl/>
        </w:rPr>
        <w:t xml:space="preserve">מכור לנו את </w:t>
      </w:r>
      <w:r w:rsidR="00BC0925">
        <w:rPr>
          <w:rFonts w:hint="cs"/>
          <w:rtl/>
        </w:rPr>
        <w:t>פינוקי</w:t>
      </w:r>
      <w:r w:rsidR="00233D9C">
        <w:rPr>
          <w:rFonts w:hint="cs"/>
          <w:rtl/>
        </w:rPr>
        <w:t xml:space="preserve"> הגוף </w:t>
      </w:r>
      <w:r w:rsidR="00BC0925">
        <w:rPr>
          <w:rFonts w:hint="cs"/>
          <w:rtl/>
        </w:rPr>
        <w:t>וסיפוקיו</w:t>
      </w:r>
      <w:r w:rsidR="00233D9C">
        <w:rPr>
          <w:rFonts w:hint="cs"/>
          <w:rtl/>
        </w:rPr>
        <w:t xml:space="preserve"> </w:t>
      </w:r>
      <w:r w:rsidR="00F5288C">
        <w:rPr>
          <w:rFonts w:hint="cs"/>
          <w:rtl/>
        </w:rPr>
        <w:t>המידיים</w:t>
      </w:r>
      <w:r w:rsidR="00BC0925">
        <w:rPr>
          <w:rFonts w:hint="cs"/>
          <w:rtl/>
        </w:rPr>
        <w:t xml:space="preserve"> והרגעיים.</w:t>
      </w:r>
      <w:r w:rsidR="00233D9C">
        <w:rPr>
          <w:rFonts w:hint="cs"/>
          <w:rtl/>
        </w:rPr>
        <w:t xml:space="preserve"> ומנגד</w:t>
      </w:r>
      <w:r w:rsidR="00C22B1F">
        <w:rPr>
          <w:rFonts w:hint="cs"/>
          <w:rtl/>
        </w:rPr>
        <w:t>,</w:t>
      </w:r>
      <w:r w:rsidR="00233D9C">
        <w:rPr>
          <w:rFonts w:hint="cs"/>
          <w:rtl/>
        </w:rPr>
        <w:t xml:space="preserve"> </w:t>
      </w:r>
      <w:r w:rsidR="00C22B1F">
        <w:rPr>
          <w:rFonts w:hint="cs"/>
          <w:rtl/>
        </w:rPr>
        <w:t xml:space="preserve">תורת אמת </w:t>
      </w:r>
      <w:r w:rsidR="00592EB0">
        <w:rPr>
          <w:rFonts w:hint="cs"/>
          <w:rtl/>
        </w:rPr>
        <w:t>שמבקשת</w:t>
      </w:r>
      <w:r w:rsidR="00C22B1F">
        <w:rPr>
          <w:rFonts w:hint="cs"/>
          <w:rtl/>
        </w:rPr>
        <w:t xml:space="preserve"> </w:t>
      </w:r>
      <w:r w:rsidR="00592EB0">
        <w:rPr>
          <w:rFonts w:hint="cs"/>
          <w:rtl/>
        </w:rPr>
        <w:t xml:space="preserve">לנטוע </w:t>
      </w:r>
      <w:r w:rsidR="00C22B1F">
        <w:rPr>
          <w:rFonts w:hint="cs"/>
          <w:rtl/>
        </w:rPr>
        <w:t xml:space="preserve">בתוכנו </w:t>
      </w:r>
      <w:r w:rsidR="00AE1142">
        <w:rPr>
          <w:rFonts w:hint="cs"/>
          <w:rtl/>
        </w:rPr>
        <w:t>"</w:t>
      </w:r>
      <w:r w:rsidR="00C22B1F">
        <w:rPr>
          <w:rFonts w:hint="cs"/>
          <w:rtl/>
        </w:rPr>
        <w:t>חיי עולם</w:t>
      </w:r>
      <w:r w:rsidR="00AE1142">
        <w:rPr>
          <w:rFonts w:hint="cs"/>
          <w:rtl/>
        </w:rPr>
        <w:t>"</w:t>
      </w:r>
      <w:r w:rsidR="00C22B1F">
        <w:rPr>
          <w:rFonts w:hint="cs"/>
          <w:rtl/>
        </w:rPr>
        <w:t xml:space="preserve">. </w:t>
      </w:r>
      <w:r w:rsidR="00233D9C">
        <w:rPr>
          <w:rFonts w:hint="cs"/>
          <w:rtl/>
        </w:rPr>
        <w:t xml:space="preserve">מלמדת </w:t>
      </w:r>
      <w:r w:rsidR="00C22B1F">
        <w:rPr>
          <w:rFonts w:hint="cs"/>
          <w:rtl/>
        </w:rPr>
        <w:t xml:space="preserve">אותנו </w:t>
      </w:r>
      <w:r w:rsidR="00233D9C">
        <w:rPr>
          <w:rFonts w:hint="cs"/>
          <w:rtl/>
        </w:rPr>
        <w:t xml:space="preserve">לחיות חיי רוח </w:t>
      </w:r>
      <w:r w:rsidR="009764AA">
        <w:rPr>
          <w:rFonts w:hint="cs"/>
          <w:rtl/>
        </w:rPr>
        <w:t>ו</w:t>
      </w:r>
      <w:r w:rsidR="00233D9C">
        <w:rPr>
          <w:rFonts w:hint="cs"/>
          <w:rtl/>
        </w:rPr>
        <w:t>קדושה</w:t>
      </w:r>
      <w:r w:rsidR="00BC0925">
        <w:rPr>
          <w:rFonts w:hint="cs"/>
          <w:rtl/>
        </w:rPr>
        <w:t xml:space="preserve">, להשקיע לטווח ארוך </w:t>
      </w:r>
      <w:r w:rsidR="00C22B1F">
        <w:rPr>
          <w:rFonts w:hint="cs"/>
          <w:rtl/>
        </w:rPr>
        <w:t>כדי להיות ראויים ל</w:t>
      </w:r>
      <w:r w:rsidR="00233D9C">
        <w:rPr>
          <w:rFonts w:hint="cs"/>
          <w:rtl/>
        </w:rPr>
        <w:t>נחלת שני עולמות.</w:t>
      </w:r>
      <w:r>
        <w:rPr>
          <w:rFonts w:hint="cs"/>
          <w:rtl/>
        </w:rPr>
        <w:t xml:space="preserve"> </w:t>
      </w:r>
    </w:p>
    <w:p w14:paraId="7BFE35BB" w14:textId="7F89730B" w:rsidR="006A186E" w:rsidRPr="00C11C1E" w:rsidRDefault="00D16BBD" w:rsidP="006A186E">
      <w:r>
        <w:rPr>
          <w:rFonts w:hint="cs"/>
          <w:rtl/>
        </w:rPr>
        <w:t xml:space="preserve">בכל עת ובכל שעה עומדים אנו </w:t>
      </w:r>
      <w:r w:rsidR="00592EB0">
        <w:rPr>
          <w:rFonts w:hint="cs"/>
          <w:rtl/>
        </w:rPr>
        <w:t>במבחן המרשמלו, הצ'ולנט הסטייק ו</w:t>
      </w:r>
      <w:r>
        <w:rPr>
          <w:rFonts w:hint="cs"/>
          <w:rtl/>
        </w:rPr>
        <w:t xml:space="preserve">הפיצה. </w:t>
      </w:r>
      <w:r w:rsidR="006A186E">
        <w:rPr>
          <w:rFonts w:hint="cs"/>
          <w:rtl/>
        </w:rPr>
        <w:t>במבחן ה</w:t>
      </w:r>
      <w:r w:rsidR="006A186E">
        <w:rPr>
          <w:rFonts w:hint="cs"/>
          <w:rtl/>
        </w:rPr>
        <w:t xml:space="preserve">מותגים, </w:t>
      </w:r>
      <w:r w:rsidR="006A186E">
        <w:rPr>
          <w:rFonts w:hint="cs"/>
          <w:rtl/>
        </w:rPr>
        <w:t>ה</w:t>
      </w:r>
      <w:r w:rsidR="006A186E">
        <w:rPr>
          <w:rFonts w:hint="cs"/>
          <w:rtl/>
        </w:rPr>
        <w:t xml:space="preserve">קריירה, </w:t>
      </w:r>
      <w:r w:rsidR="006A186E">
        <w:rPr>
          <w:rFonts w:hint="cs"/>
          <w:rtl/>
        </w:rPr>
        <w:t>הבילויים וכיוצא ב</w:t>
      </w:r>
      <w:r w:rsidR="00AD1D4B">
        <w:rPr>
          <w:rFonts w:hint="cs"/>
          <w:rtl/>
        </w:rPr>
        <w:t>הם</w:t>
      </w:r>
      <w:r w:rsidR="006A186E">
        <w:rPr>
          <w:rFonts w:hint="cs"/>
          <w:rtl/>
        </w:rPr>
        <w:t>. מהו הציון שלנו? היכן ממוקמים אנו על הסקאלה שבין יעקב לעשיו?</w:t>
      </w:r>
    </w:p>
    <w:sectPr w:rsidR="006A186E" w:rsidRPr="00C11C1E" w:rsidSect="00EB4F1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DE6EBF"/>
    <w:multiLevelType w:val="multilevel"/>
    <w:tmpl w:val="D258F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9897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C1E"/>
    <w:rsid w:val="00233D9C"/>
    <w:rsid w:val="00237EAF"/>
    <w:rsid w:val="00285CF7"/>
    <w:rsid w:val="002F16BC"/>
    <w:rsid w:val="00314717"/>
    <w:rsid w:val="003E1F84"/>
    <w:rsid w:val="003F4302"/>
    <w:rsid w:val="0043766D"/>
    <w:rsid w:val="00466F0A"/>
    <w:rsid w:val="004D7B95"/>
    <w:rsid w:val="00592EB0"/>
    <w:rsid w:val="006A186E"/>
    <w:rsid w:val="006E6F54"/>
    <w:rsid w:val="00780DB3"/>
    <w:rsid w:val="007C200E"/>
    <w:rsid w:val="00874DD6"/>
    <w:rsid w:val="008F1F7A"/>
    <w:rsid w:val="009764AA"/>
    <w:rsid w:val="009D57EC"/>
    <w:rsid w:val="00AD1D4B"/>
    <w:rsid w:val="00AD32BB"/>
    <w:rsid w:val="00AE1142"/>
    <w:rsid w:val="00BC0925"/>
    <w:rsid w:val="00C11C1E"/>
    <w:rsid w:val="00C22B1F"/>
    <w:rsid w:val="00C51BC4"/>
    <w:rsid w:val="00CC2610"/>
    <w:rsid w:val="00D00DDF"/>
    <w:rsid w:val="00D16BBD"/>
    <w:rsid w:val="00DB4B98"/>
    <w:rsid w:val="00EB4F15"/>
    <w:rsid w:val="00ED70D6"/>
    <w:rsid w:val="00F11763"/>
    <w:rsid w:val="00F24771"/>
    <w:rsid w:val="00F360B4"/>
    <w:rsid w:val="00F5288C"/>
    <w:rsid w:val="00FE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5E15B"/>
  <w15:chartTrackingRefBased/>
  <w15:docId w15:val="{930F2A69-475F-4588-BE89-8C74CD963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C11C1E"/>
    <w:rPr>
      <w:color w:val="0563C1" w:themeColor="hyperlink"/>
      <w:u w:val="single"/>
    </w:rPr>
  </w:style>
  <w:style w:type="paragraph" w:styleId="a3">
    <w:name w:val="Revision"/>
    <w:hidden/>
    <w:uiPriority w:val="99"/>
    <w:semiHidden/>
    <w:rsid w:val="006A18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361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90560">
          <w:blockQuote w:val="1"/>
          <w:marLeft w:val="720"/>
          <w:marRight w:val="450"/>
          <w:marTop w:val="0"/>
          <w:marBottom w:val="150"/>
          <w:divBdr>
            <w:top w:val="none" w:sz="0" w:space="0" w:color="auto"/>
            <w:left w:val="none" w:sz="0" w:space="0" w:color="auto"/>
            <w:bottom w:val="single" w:sz="12" w:space="12" w:color="D04636"/>
            <w:right w:val="none" w:sz="0" w:space="0" w:color="auto"/>
          </w:divBdr>
        </w:div>
        <w:div w:id="6762486">
          <w:blockQuote w:val="1"/>
          <w:marLeft w:val="720"/>
          <w:marRight w:val="450"/>
          <w:marTop w:val="0"/>
          <w:marBottom w:val="150"/>
          <w:divBdr>
            <w:top w:val="none" w:sz="0" w:space="0" w:color="auto"/>
            <w:left w:val="none" w:sz="0" w:space="0" w:color="auto"/>
            <w:bottom w:val="single" w:sz="12" w:space="12" w:color="D04636"/>
            <w:right w:val="none" w:sz="0" w:space="0" w:color="auto"/>
          </w:divBdr>
        </w:div>
        <w:div w:id="322776134">
          <w:blockQuote w:val="1"/>
          <w:marLeft w:val="720"/>
          <w:marRight w:val="450"/>
          <w:marTop w:val="0"/>
          <w:marBottom w:val="150"/>
          <w:divBdr>
            <w:top w:val="none" w:sz="0" w:space="0" w:color="auto"/>
            <w:left w:val="none" w:sz="0" w:space="0" w:color="auto"/>
            <w:bottom w:val="single" w:sz="12" w:space="12" w:color="D04636"/>
            <w:right w:val="none" w:sz="0" w:space="0" w:color="auto"/>
          </w:divBdr>
        </w:div>
        <w:div w:id="72508949">
          <w:blockQuote w:val="1"/>
          <w:marLeft w:val="720"/>
          <w:marRight w:val="450"/>
          <w:marTop w:val="0"/>
          <w:marBottom w:val="150"/>
          <w:divBdr>
            <w:top w:val="none" w:sz="0" w:space="0" w:color="auto"/>
            <w:left w:val="none" w:sz="0" w:space="0" w:color="auto"/>
            <w:bottom w:val="single" w:sz="12" w:space="12" w:color="D04636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806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חיה איטה פרנקל</cp:lastModifiedBy>
  <cp:revision>8</cp:revision>
  <cp:lastPrinted>2024-11-28T07:21:00Z</cp:lastPrinted>
  <dcterms:created xsi:type="dcterms:W3CDTF">2024-11-25T22:17:00Z</dcterms:created>
  <dcterms:modified xsi:type="dcterms:W3CDTF">2024-11-28T07:35:00Z</dcterms:modified>
</cp:coreProperties>
</file>