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D2C465" w14:textId="77777777" w:rsidR="004A7339" w:rsidRPr="00280A2A" w:rsidRDefault="004A7339" w:rsidP="004A7339">
      <w:pPr>
        <w:spacing w:after="120" w:line="300" w:lineRule="atLeast"/>
        <w:jc w:val="center"/>
        <w:rPr>
          <w:rFonts w:ascii="Calibri" w:eastAsia="Calibri" w:hAnsi="Calibri" w:cs="David"/>
          <w:b/>
          <w:bCs/>
          <w:sz w:val="24"/>
          <w:szCs w:val="24"/>
        </w:rPr>
      </w:pPr>
      <w:r w:rsidRPr="00280A2A">
        <w:rPr>
          <w:rFonts w:ascii="Calibri" w:eastAsia="Calibri" w:hAnsi="Calibri" w:cs="David"/>
          <w:b/>
          <w:bCs/>
          <w:sz w:val="24"/>
          <w:szCs w:val="24"/>
          <w:rtl/>
        </w:rPr>
        <w:t xml:space="preserve">--- </w:t>
      </w:r>
      <w:r w:rsidRPr="00280A2A">
        <w:rPr>
          <w:rFonts w:ascii="Calibri" w:eastAsia="Calibri" w:hAnsi="Calibri" w:cs="David"/>
          <w:b/>
          <w:bCs/>
          <w:sz w:val="28"/>
          <w:szCs w:val="28"/>
          <w:rtl/>
        </w:rPr>
        <w:t xml:space="preserve">רעיון לפרשת השבוע </w:t>
      </w:r>
      <w:r w:rsidRPr="00280A2A">
        <w:rPr>
          <w:rFonts w:ascii="Calibri" w:eastAsia="Calibri" w:hAnsi="Calibri" w:cs="David"/>
          <w:b/>
          <w:bCs/>
          <w:sz w:val="24"/>
          <w:szCs w:val="24"/>
          <w:rtl/>
        </w:rPr>
        <w:t>---</w:t>
      </w:r>
    </w:p>
    <w:p w14:paraId="0FC5521A" w14:textId="77777777" w:rsidR="004A7339" w:rsidRPr="00280A2A" w:rsidRDefault="004A7339" w:rsidP="004A7339">
      <w:pPr>
        <w:spacing w:after="120" w:line="300" w:lineRule="atLeast"/>
        <w:jc w:val="center"/>
        <w:rPr>
          <w:rFonts w:ascii="Calibri" w:eastAsia="Calibri" w:hAnsi="Calibri" w:cs="David"/>
          <w:b/>
          <w:bCs/>
          <w:sz w:val="24"/>
          <w:szCs w:val="24"/>
          <w:rtl/>
        </w:rPr>
      </w:pPr>
      <w:r w:rsidRPr="00280A2A">
        <w:rPr>
          <w:rFonts w:ascii="Calibri" w:eastAsia="Calibri" w:hAnsi="Calibri" w:cs="David"/>
          <w:b/>
          <w:bCs/>
          <w:sz w:val="24"/>
          <w:szCs w:val="24"/>
          <w:rtl/>
        </w:rPr>
        <w:t>"זכור את אשר עשה לך עמלק" ... "לא תשכח" (מתוך פרשת זכור)</w:t>
      </w:r>
    </w:p>
    <w:p w14:paraId="1FEB6938" w14:textId="77777777" w:rsidR="004A7339" w:rsidRPr="00280A2A" w:rsidRDefault="004A7339" w:rsidP="004A7339">
      <w:pPr>
        <w:spacing w:after="120" w:line="300" w:lineRule="atLeast"/>
        <w:jc w:val="both"/>
        <w:rPr>
          <w:rFonts w:ascii="Calibri" w:eastAsia="Calibri" w:hAnsi="Calibri" w:cs="David"/>
          <w:sz w:val="24"/>
          <w:szCs w:val="24"/>
          <w:rtl/>
        </w:rPr>
      </w:pPr>
      <w:r w:rsidRPr="00280A2A">
        <w:rPr>
          <w:rFonts w:ascii="Calibri" w:eastAsia="Calibri" w:hAnsi="Calibri" w:cs="David"/>
          <w:sz w:val="24"/>
          <w:szCs w:val="24"/>
          <w:rtl/>
        </w:rPr>
        <w:t>פתחה הפרשה ב"זכור" וסיימה ב"לא תשכח".</w:t>
      </w:r>
    </w:p>
    <w:p w14:paraId="25303E8B" w14:textId="77777777" w:rsidR="004A7339" w:rsidRPr="00280A2A" w:rsidRDefault="004A7339" w:rsidP="004A7339">
      <w:pPr>
        <w:spacing w:after="120" w:line="300" w:lineRule="atLeast"/>
        <w:jc w:val="both"/>
        <w:rPr>
          <w:rFonts w:ascii="Calibri" w:eastAsia="Calibri" w:hAnsi="Calibri" w:cs="David"/>
          <w:sz w:val="24"/>
          <w:szCs w:val="24"/>
          <w:rtl/>
        </w:rPr>
      </w:pPr>
      <w:r w:rsidRPr="00280A2A">
        <w:rPr>
          <w:rFonts w:ascii="Calibri" w:eastAsia="Calibri" w:hAnsi="Calibri" w:cs="David"/>
          <w:sz w:val="24"/>
          <w:szCs w:val="24"/>
          <w:rtl/>
        </w:rPr>
        <w:t>ישנם עשרה מצוות בתורה בהם נצטווינו לזכור – "זכור את יום השבת", "וזכרת כי עבד היית".. ועוד, יוצאת מן הכלל היא מצוות זכירת עמלק אשר מעבר לזכירה התורה מצווה עלינו לבל נשכח, יש להבין מדוע דווקא כאן צוותה התורה תוספת על הזכירה?</w:t>
      </w:r>
    </w:p>
    <w:p w14:paraId="46DC32FC" w14:textId="77777777" w:rsidR="004A7339" w:rsidRPr="00280A2A" w:rsidRDefault="004A7339" w:rsidP="004A7339">
      <w:pPr>
        <w:spacing w:after="120" w:line="300" w:lineRule="atLeast"/>
        <w:jc w:val="both"/>
        <w:rPr>
          <w:rFonts w:ascii="Calibri" w:eastAsia="Calibri" w:hAnsi="Calibri" w:cs="David"/>
          <w:sz w:val="24"/>
          <w:szCs w:val="24"/>
          <w:rtl/>
        </w:rPr>
      </w:pPr>
      <w:r w:rsidRPr="00280A2A">
        <w:rPr>
          <w:rFonts w:ascii="Calibri" w:eastAsia="Calibri" w:hAnsi="Calibri" w:cs="David"/>
          <w:sz w:val="24"/>
          <w:szCs w:val="24"/>
          <w:rtl/>
        </w:rPr>
        <w:t xml:space="preserve">כמו"כ צריך להבין מדוע יש למחות את "זכר" עמלק ולא את עמלק עצמו? </w:t>
      </w:r>
    </w:p>
    <w:p w14:paraId="089CDB3F" w14:textId="77777777" w:rsidR="004A7339" w:rsidRPr="00280A2A" w:rsidRDefault="004A7339" w:rsidP="004A7339">
      <w:pPr>
        <w:spacing w:after="120" w:line="300" w:lineRule="atLeast"/>
        <w:jc w:val="both"/>
        <w:rPr>
          <w:rFonts w:ascii="Calibri" w:eastAsia="Calibri" w:hAnsi="Calibri" w:cs="David"/>
          <w:sz w:val="24"/>
          <w:szCs w:val="24"/>
          <w:rtl/>
        </w:rPr>
      </w:pPr>
      <w:r w:rsidRPr="00280A2A">
        <w:rPr>
          <w:rFonts w:ascii="Calibri" w:eastAsia="Calibri" w:hAnsi="Calibri" w:cs="David"/>
          <w:sz w:val="24"/>
          <w:szCs w:val="24"/>
          <w:rtl/>
        </w:rPr>
        <w:t xml:space="preserve">הדברים מבוארים ע"פ המדרש המפורסם המובא ברש"י: חטאו של עמלק היה בזה שקירר את האמבטיה, כל העמים היו יראים וחוששים מלהתעסק עם בני ישראל ובא עמלק ונלחם עמם, מלחמתו הייתה מלחמה בגשם אך בכוונה להחליש את הרוח, את הרוחניות של עם ישראל (וכמו שדרשו חז"ל על לשון הכתוב "ויזנב בך כל הנחלשים אחריך ואתה עייף ויגע"). </w:t>
      </w:r>
    </w:p>
    <w:p w14:paraId="0493B05F" w14:textId="77777777" w:rsidR="004A7339" w:rsidRPr="00280A2A" w:rsidRDefault="004A7339" w:rsidP="004A7339">
      <w:pPr>
        <w:spacing w:after="120" w:line="300" w:lineRule="atLeast"/>
        <w:jc w:val="both"/>
        <w:rPr>
          <w:rFonts w:ascii="Calibri" w:eastAsia="Calibri" w:hAnsi="Calibri" w:cs="David"/>
          <w:sz w:val="24"/>
          <w:szCs w:val="24"/>
          <w:rtl/>
        </w:rPr>
      </w:pPr>
      <w:r w:rsidRPr="00280A2A">
        <w:rPr>
          <w:rFonts w:ascii="Calibri" w:eastAsia="Calibri" w:hAnsi="Calibri" w:cs="David"/>
          <w:sz w:val="24"/>
          <w:szCs w:val="24"/>
          <w:rtl/>
        </w:rPr>
        <w:t xml:space="preserve">אמנם נכווה עמלק במלחמה, אך אותנו הספיק הוא להחליש – קירר הוא את האמבטיה, ומעתה מוטל על כל אחד מאיתנו </w:t>
      </w:r>
      <w:proofErr w:type="spellStart"/>
      <w:r w:rsidRPr="00280A2A">
        <w:rPr>
          <w:rFonts w:ascii="Calibri" w:eastAsia="Calibri" w:hAnsi="Calibri" w:cs="David"/>
          <w:sz w:val="24"/>
          <w:szCs w:val="24"/>
          <w:rtl/>
        </w:rPr>
        <w:t>להזהר</w:t>
      </w:r>
      <w:proofErr w:type="spellEnd"/>
      <w:r w:rsidRPr="00280A2A">
        <w:rPr>
          <w:rFonts w:ascii="Calibri" w:eastAsia="Calibri" w:hAnsi="Calibri" w:cs="David"/>
          <w:sz w:val="24"/>
          <w:szCs w:val="24"/>
          <w:rtl/>
        </w:rPr>
        <w:t xml:space="preserve"> לבל נדבק באותו הקירור השורר ביננו מאז מלחמת עמלק לא רק לזכור את שעשה אלא גם לא לשכוח את זכרו, כי הדבר מצריך זהירות בכל רגע. (ההבדל בין לזכור ללא לשכוח הוא בזהירות דבר חשוב אומרים לך לזכור דבר חשוב מאוד אומרים לך לא לשכוח. דוגמא </w:t>
      </w:r>
      <w:proofErr w:type="spellStart"/>
      <w:r w:rsidRPr="00280A2A">
        <w:rPr>
          <w:rFonts w:ascii="Calibri" w:eastAsia="Calibri" w:hAnsi="Calibri" w:cs="David"/>
          <w:sz w:val="24"/>
          <w:szCs w:val="24"/>
          <w:rtl/>
        </w:rPr>
        <w:t>מחיי</w:t>
      </w:r>
      <w:proofErr w:type="spellEnd"/>
      <w:r w:rsidRPr="00280A2A">
        <w:rPr>
          <w:rFonts w:ascii="Calibri" w:eastAsia="Calibri" w:hAnsi="Calibri" w:cs="David"/>
          <w:sz w:val="24"/>
          <w:szCs w:val="24"/>
          <w:rtl/>
        </w:rPr>
        <w:t xml:space="preserve"> היום יום: "תזכור להחזיר למקום" לעומת "אל תשכח לכבות את הגז"...  </w:t>
      </w:r>
    </w:p>
    <w:p w14:paraId="30E1CDA2" w14:textId="77777777" w:rsidR="004A7339" w:rsidRPr="00280A2A" w:rsidRDefault="004A7339" w:rsidP="004A7339">
      <w:pPr>
        <w:spacing w:after="120" w:line="300" w:lineRule="atLeast"/>
        <w:jc w:val="both"/>
        <w:rPr>
          <w:rFonts w:ascii="Calibri" w:eastAsia="Calibri" w:hAnsi="Calibri" w:cs="David"/>
          <w:sz w:val="24"/>
          <w:szCs w:val="24"/>
          <w:rtl/>
        </w:rPr>
      </w:pPr>
      <w:r w:rsidRPr="00280A2A">
        <w:rPr>
          <w:rFonts w:ascii="Calibri" w:eastAsia="Calibri" w:hAnsi="Calibri" w:cs="David"/>
          <w:sz w:val="24"/>
          <w:szCs w:val="24"/>
          <w:rtl/>
        </w:rPr>
        <w:t xml:space="preserve">מסופר על ר' דוד מלעלוב זצ"ל שהלך פעם </w:t>
      </w:r>
      <w:proofErr w:type="spellStart"/>
      <w:r w:rsidRPr="00280A2A">
        <w:rPr>
          <w:rFonts w:ascii="Calibri" w:eastAsia="Calibri" w:hAnsi="Calibri" w:cs="David"/>
          <w:sz w:val="24"/>
          <w:szCs w:val="24"/>
          <w:rtl/>
        </w:rPr>
        <w:t>בלווית</w:t>
      </w:r>
      <w:proofErr w:type="spellEnd"/>
      <w:r w:rsidRPr="00280A2A">
        <w:rPr>
          <w:rFonts w:ascii="Calibri" w:eastAsia="Calibri" w:hAnsi="Calibri" w:cs="David"/>
          <w:sz w:val="24"/>
          <w:szCs w:val="24"/>
          <w:rtl/>
        </w:rPr>
        <w:t xml:space="preserve"> תלמידיו ועברו על גשר מעל נהר קפוא, והנה הבחינו הם שעל שפת הנהר עומד נער מבני הערלים ומצייר על הנהר דמות של שרץ המסמל עבודה זרה.</w:t>
      </w:r>
    </w:p>
    <w:p w14:paraId="619A7E44" w14:textId="77777777" w:rsidR="004A7339" w:rsidRPr="00280A2A" w:rsidRDefault="004A7339" w:rsidP="004A7339">
      <w:pPr>
        <w:spacing w:after="120" w:line="300" w:lineRule="atLeast"/>
        <w:jc w:val="both"/>
        <w:rPr>
          <w:rFonts w:ascii="Calibri" w:eastAsia="Calibri" w:hAnsi="Calibri" w:cs="David"/>
          <w:sz w:val="24"/>
          <w:szCs w:val="24"/>
          <w:rtl/>
        </w:rPr>
      </w:pPr>
      <w:r w:rsidRPr="00280A2A">
        <w:rPr>
          <w:rFonts w:ascii="Calibri" w:eastAsia="Calibri" w:hAnsi="Calibri" w:cs="David"/>
          <w:sz w:val="24"/>
          <w:szCs w:val="24"/>
          <w:rtl/>
        </w:rPr>
        <w:t xml:space="preserve">אמר הרב לתלמידיו "מוסר גדול אני למד כאן, הביטו! כשהמים זורמים בנהר אפי' הצייר הטוב ביותר לא יצליח לצייר עליהם מאומה, אך משנכנסה קרירות והקפיאה את המים אפי' נער חסר </w:t>
      </w:r>
      <w:proofErr w:type="spellStart"/>
      <w:r w:rsidRPr="00280A2A">
        <w:rPr>
          <w:rFonts w:ascii="Calibri" w:eastAsia="Calibri" w:hAnsi="Calibri" w:cs="David"/>
          <w:sz w:val="24"/>
          <w:szCs w:val="24"/>
          <w:rtl/>
        </w:rPr>
        <w:t>נסיון</w:t>
      </w:r>
      <w:proofErr w:type="spellEnd"/>
      <w:r w:rsidRPr="00280A2A">
        <w:rPr>
          <w:rFonts w:ascii="Calibri" w:eastAsia="Calibri" w:hAnsi="Calibri" w:cs="David"/>
          <w:sz w:val="24"/>
          <w:szCs w:val="24"/>
          <w:rtl/>
        </w:rPr>
        <w:t xml:space="preserve"> יכול לצייר עליהם ציור של עבודה זרה!</w:t>
      </w:r>
    </w:p>
    <w:p w14:paraId="7EEADC4D" w14:textId="77777777" w:rsidR="004A7339" w:rsidRPr="00280A2A" w:rsidRDefault="004A7339" w:rsidP="004A7339">
      <w:pPr>
        <w:spacing w:after="120" w:line="300" w:lineRule="atLeast"/>
        <w:rPr>
          <w:rFonts w:ascii="Calibri" w:eastAsia="Calibri" w:hAnsi="Calibri" w:cs="David"/>
          <w:sz w:val="24"/>
          <w:szCs w:val="24"/>
          <w:rtl/>
        </w:rPr>
      </w:pPr>
      <w:r w:rsidRPr="00280A2A">
        <w:rPr>
          <w:rFonts w:ascii="Calibri" w:eastAsia="Calibri" w:hAnsi="Calibri" w:cs="David"/>
          <w:sz w:val="24"/>
          <w:szCs w:val="24"/>
          <w:rtl/>
        </w:rPr>
        <w:t xml:space="preserve">ראו מה רב ההרס של הקרירות!                                                                                         </w:t>
      </w:r>
    </w:p>
    <w:p w14:paraId="131281DE" w14:textId="77777777" w:rsidR="004A7339" w:rsidRPr="00280A2A" w:rsidRDefault="004A7339" w:rsidP="004A7339">
      <w:pPr>
        <w:spacing w:after="120" w:line="300" w:lineRule="atLeast"/>
        <w:jc w:val="right"/>
        <w:rPr>
          <w:rFonts w:ascii="Calibri" w:eastAsia="Calibri" w:hAnsi="Calibri" w:cs="David"/>
          <w:sz w:val="24"/>
          <w:szCs w:val="24"/>
          <w:rtl/>
        </w:rPr>
      </w:pPr>
      <w:r w:rsidRPr="00280A2A">
        <w:rPr>
          <w:rFonts w:ascii="Calibri" w:eastAsia="Calibri" w:hAnsi="Calibri" w:cs="David"/>
          <w:sz w:val="24"/>
          <w:szCs w:val="24"/>
          <w:rtl/>
        </w:rPr>
        <w:t xml:space="preserve">שבת שלום ומבורך. הרב שלום עמירה        </w:t>
      </w:r>
    </w:p>
    <w:p w14:paraId="480CD9EB" w14:textId="77777777" w:rsidR="004A7339" w:rsidRPr="006D51B2" w:rsidRDefault="004A7339" w:rsidP="004A7339">
      <w:pPr>
        <w:spacing w:after="120" w:line="360" w:lineRule="auto"/>
        <w:jc w:val="both"/>
        <w:rPr>
          <w:rFonts w:cs="Livorna"/>
          <w:sz w:val="14"/>
          <w:szCs w:val="14"/>
          <w:rtl/>
        </w:rPr>
      </w:pPr>
    </w:p>
    <w:p w14:paraId="36D2B06D" w14:textId="77777777" w:rsidR="00C63089" w:rsidRDefault="00C63089"/>
    <w:sectPr w:rsidR="00C63089" w:rsidSect="004A7339">
      <w:headerReference w:type="even" r:id="rId4"/>
      <w:headerReference w:type="default" r:id="rId5"/>
      <w:footerReference w:type="even" r:id="rId6"/>
      <w:footerReference w:type="default" r:id="rId7"/>
      <w:headerReference w:type="first" r:id="rId8"/>
      <w:footerReference w:type="first" r:id="rId9"/>
      <w:pgSz w:w="11906" w:h="16838"/>
      <w:pgMar w:top="720" w:right="720" w:bottom="720" w:left="720" w:header="0" w:footer="227"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Livorna">
    <w:altName w:val="Arial"/>
    <w:charset w:val="B1"/>
    <w:family w:val="auto"/>
    <w:pitch w:val="variable"/>
    <w:sig w:usb0="00000801" w:usb1="00000000" w:usb2="00000000" w:usb3="00000000" w:csb0="00000020" w:csb1="00000000"/>
  </w:font>
  <w:font w:name="Kazefet">
    <w:altName w:val="Arial"/>
    <w:charset w:val="B1"/>
    <w:family w:val="auto"/>
    <w:pitch w:val="variable"/>
    <w:sig w:usb0="00000801" w:usb1="00000000" w:usb2="00000000" w:usb3="00000000" w:csb0="0000002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117DA5" w14:textId="77777777" w:rsidR="00000000" w:rsidRDefault="0000000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B383DA" w14:textId="77777777" w:rsidR="00000000" w:rsidRPr="00FA2C52" w:rsidRDefault="00000000" w:rsidP="00535F21">
    <w:pPr>
      <w:jc w:val="center"/>
      <w:rPr>
        <w:sz w:val="20"/>
        <w:szCs w:val="20"/>
        <w:rtl/>
      </w:rPr>
    </w:pPr>
    <w:r w:rsidRPr="00FA2C52">
      <w:rPr>
        <w:rFonts w:cs="Kazefet"/>
        <w:noProof/>
        <w:color w:val="8A3F0C"/>
        <w:sz w:val="24"/>
        <w:szCs w:val="26"/>
        <w:rtl/>
      </w:rPr>
      <mc:AlternateContent>
        <mc:Choice Requires="wps">
          <w:drawing>
            <wp:anchor distT="0" distB="0" distL="114300" distR="114300" simplePos="0" relativeHeight="251659264" behindDoc="0" locked="0" layoutInCell="1" allowOverlap="1" wp14:anchorId="1789DCE2" wp14:editId="1EEB855F">
              <wp:simplePos x="0" y="0"/>
              <wp:positionH relativeFrom="column">
                <wp:posOffset>-384810</wp:posOffset>
              </wp:positionH>
              <wp:positionV relativeFrom="paragraph">
                <wp:posOffset>-157353</wp:posOffset>
              </wp:positionV>
              <wp:extent cx="7434580" cy="10795"/>
              <wp:effectExtent l="0" t="0" r="33020" b="27305"/>
              <wp:wrapNone/>
              <wp:docPr id="4" name="מחבר ישר 4"/>
              <wp:cNvGraphicFramePr/>
              <a:graphic xmlns:a="http://schemas.openxmlformats.org/drawingml/2006/main">
                <a:graphicData uri="http://schemas.microsoft.com/office/word/2010/wordprocessingShape">
                  <wps:wsp>
                    <wps:cNvCnPr/>
                    <wps:spPr>
                      <a:xfrm>
                        <a:off x="0" y="0"/>
                        <a:ext cx="7434580" cy="10795"/>
                      </a:xfrm>
                      <a:prstGeom prst="line">
                        <a:avLst/>
                      </a:prstGeom>
                      <a:noFill/>
                      <a:ln w="9525" cap="flat" cmpd="sng" algn="ctr">
                        <a:solidFill>
                          <a:srgbClr val="6633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A03E969" id="מחבר ישר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3pt,-12.4pt" to="555.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" strokecolor="#630">
              <v:stroke joinstyle="miter"/>
            </v:line>
          </w:pict>
        </mc:Fallback>
      </mc:AlternateContent>
    </w:r>
    <w:r w:rsidRPr="00FA2C52">
      <w:rPr>
        <w:rFonts w:cs="Kazefet" w:hint="cs"/>
        <w:color w:val="8A3F0C"/>
        <w:sz w:val="24"/>
        <w:szCs w:val="26"/>
        <w:rtl/>
      </w:rPr>
      <w:t xml:space="preserve">רחוב דוד ילין 13 ירושלים  |  ת.ד 37033 </w:t>
    </w:r>
    <w:r w:rsidRPr="00FA2C52">
      <w:rPr>
        <w:rFonts w:cs="Kazefet" w:hint="cs"/>
        <w:color w:val="8A3F0C"/>
        <w:sz w:val="24"/>
        <w:szCs w:val="26"/>
        <w:rtl/>
      </w:rPr>
      <w:t>י-ם</w:t>
    </w:r>
    <w:r w:rsidRPr="00FA2C52">
      <w:rPr>
        <w:rFonts w:cs="Kazefet" w:hint="cs"/>
        <w:color w:val="8A3F0C"/>
        <w:sz w:val="24"/>
        <w:szCs w:val="26"/>
        <w:rtl/>
      </w:rPr>
      <w:t xml:space="preserve"> 9137001  |  טל': 02-6480555  פקס: 02-6481040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45DB18" w14:textId="77777777" w:rsidR="00000000" w:rsidRDefault="00000000">
    <w:pPr>
      <w:pStyle w:val="a5"/>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10F605" w14:textId="77777777" w:rsidR="00000000" w:rsidRDefault="0000000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627234" w14:textId="77777777" w:rsidR="00000000" w:rsidRDefault="00000000">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92423" w14:textId="77777777" w:rsidR="00000000" w:rsidRDefault="0000000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089"/>
    <w:rsid w:val="003127C0"/>
    <w:rsid w:val="00384CE9"/>
    <w:rsid w:val="004A7339"/>
    <w:rsid w:val="00C6308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DE6F31-F5EF-4FE6-9CF5-DB109E488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7339"/>
    <w:pPr>
      <w:bidi/>
    </w:pPr>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7339"/>
    <w:pPr>
      <w:tabs>
        <w:tab w:val="center" w:pos="4153"/>
        <w:tab w:val="right" w:pos="8306"/>
      </w:tabs>
      <w:spacing w:after="0" w:line="240" w:lineRule="auto"/>
    </w:pPr>
  </w:style>
  <w:style w:type="character" w:customStyle="1" w:styleId="a4">
    <w:name w:val="כותרת עליונה תו"/>
    <w:basedOn w:val="a0"/>
    <w:link w:val="a3"/>
    <w:uiPriority w:val="99"/>
    <w:rsid w:val="004A7339"/>
    <w:rPr>
      <w:kern w:val="0"/>
      <w14:ligatures w14:val="none"/>
    </w:rPr>
  </w:style>
  <w:style w:type="paragraph" w:styleId="a5">
    <w:name w:val="footer"/>
    <w:basedOn w:val="a"/>
    <w:link w:val="a6"/>
    <w:uiPriority w:val="99"/>
    <w:unhideWhenUsed/>
    <w:rsid w:val="004A7339"/>
    <w:pPr>
      <w:tabs>
        <w:tab w:val="center" w:pos="4153"/>
        <w:tab w:val="right" w:pos="8306"/>
      </w:tabs>
      <w:spacing w:after="0" w:line="240" w:lineRule="auto"/>
    </w:pPr>
  </w:style>
  <w:style w:type="character" w:customStyle="1" w:styleId="a6">
    <w:name w:val="כותרת תחתונה תו"/>
    <w:basedOn w:val="a0"/>
    <w:link w:val="a5"/>
    <w:uiPriority w:val="99"/>
    <w:rsid w:val="004A733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275</Words>
  <Characters>1378</Characters>
  <Application>Microsoft Office Word</Application>
  <DocSecurity>0</DocSecurity>
  <Lines>11</Lines>
  <Paragraphs>3</Paragraphs>
  <ScaleCrop>false</ScaleCrop>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2</cp:revision>
  <dcterms:created xsi:type="dcterms:W3CDTF">2024-07-09T23:53:00Z</dcterms:created>
  <dcterms:modified xsi:type="dcterms:W3CDTF">2024-07-09T23:53:00Z</dcterms:modified>
</cp:coreProperties>
</file>